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C7" w:rsidRDefault="00EE41C7" w:rsidP="00EE41C7">
      <w:pPr>
        <w:pStyle w:val="Title"/>
      </w:pPr>
    </w:p>
    <w:p w:rsidR="00EE41C7" w:rsidRDefault="00EE41C7" w:rsidP="00EE41C7">
      <w:pPr>
        <w:pStyle w:val="Title"/>
      </w:pPr>
    </w:p>
    <w:p w:rsidR="00EE41C7" w:rsidRDefault="00EE41C7" w:rsidP="00EE41C7">
      <w:pPr>
        <w:pStyle w:val="Title"/>
      </w:pPr>
    </w:p>
    <w:p w:rsidR="00EE41C7" w:rsidRDefault="00EE41C7" w:rsidP="00EE41C7">
      <w:pPr>
        <w:pStyle w:val="Title"/>
      </w:pPr>
    </w:p>
    <w:p w:rsidR="00EE41C7" w:rsidRDefault="00EE41C7" w:rsidP="00EE41C7">
      <w:pPr>
        <w:pStyle w:val="Title"/>
      </w:pPr>
    </w:p>
    <w:p w:rsidR="00EE41C7" w:rsidRDefault="00EE41C7" w:rsidP="00EE41C7">
      <w:pPr>
        <w:pStyle w:val="Title"/>
        <w:jc w:val="center"/>
      </w:pPr>
      <w:r>
        <w:t>Human Papilloma Virus Vaccination</w:t>
      </w:r>
    </w:p>
    <w:p w:rsidR="00EE41C7" w:rsidRDefault="00EE41C7" w:rsidP="00EE41C7">
      <w:pPr>
        <w:pStyle w:val="Title"/>
        <w:jc w:val="center"/>
      </w:pPr>
    </w:p>
    <w:p w:rsidR="00EE41C7" w:rsidRDefault="00EE41C7" w:rsidP="00EE41C7">
      <w:pPr>
        <w:pStyle w:val="Title"/>
        <w:jc w:val="center"/>
      </w:pPr>
      <w:r>
        <w:t>Data Management</w:t>
      </w:r>
    </w:p>
    <w:p w:rsidR="00EE41C7" w:rsidRDefault="00EE41C7" w:rsidP="00EE41C7">
      <w:pPr>
        <w:pStyle w:val="Title"/>
        <w:jc w:val="center"/>
      </w:pPr>
    </w:p>
    <w:p w:rsidR="00EE41C7" w:rsidRDefault="00EE41C7" w:rsidP="00EE41C7">
      <w:pPr>
        <w:pStyle w:val="Title"/>
        <w:jc w:val="center"/>
      </w:pPr>
      <w:r>
        <w:t>Standard Operations Procedure</w:t>
      </w:r>
    </w:p>
    <w:p w:rsidR="001C1EA0" w:rsidRDefault="001C1EA0" w:rsidP="001C1EA0">
      <w:pPr>
        <w:pStyle w:val="Default"/>
        <w:jc w:val="center"/>
      </w:pPr>
      <w:r>
        <w:rPr>
          <w:noProof/>
          <w:lang w:eastAsia="en-ZA"/>
        </w:rPr>
        <w:drawing>
          <wp:inline distT="0" distB="0" distL="0" distR="0">
            <wp:extent cx="1456107" cy="1943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6107" cy="1943100"/>
                    </a:xfrm>
                    <a:prstGeom prst="rect">
                      <a:avLst/>
                    </a:prstGeom>
                    <a:noFill/>
                    <a:ln w="9525">
                      <a:noFill/>
                      <a:miter lim="800000"/>
                      <a:headEnd/>
                      <a:tailEnd/>
                    </a:ln>
                  </pic:spPr>
                </pic:pic>
              </a:graphicData>
            </a:graphic>
          </wp:inline>
        </w:drawing>
      </w:r>
    </w:p>
    <w:p w:rsidR="001C1EA0" w:rsidRDefault="001C1EA0" w:rsidP="001C1EA0">
      <w:pPr>
        <w:shd w:val="clear" w:color="auto" w:fill="7EEBF0"/>
        <w:jc w:val="center"/>
        <w:rPr>
          <w:sz w:val="48"/>
          <w:szCs w:val="48"/>
        </w:rPr>
      </w:pPr>
      <w:r>
        <w:rPr>
          <w:sz w:val="48"/>
          <w:szCs w:val="48"/>
        </w:rPr>
        <w:t xml:space="preserve">Protecting South African Girls Against </w:t>
      </w:r>
    </w:p>
    <w:p w:rsidR="001C1EA0" w:rsidRDefault="001C1EA0" w:rsidP="001C1EA0">
      <w:pPr>
        <w:shd w:val="clear" w:color="auto" w:fill="7EEBF0"/>
        <w:jc w:val="center"/>
        <w:rPr>
          <w:sz w:val="48"/>
          <w:szCs w:val="48"/>
        </w:rPr>
      </w:pPr>
      <w:r>
        <w:rPr>
          <w:sz w:val="48"/>
          <w:szCs w:val="48"/>
        </w:rPr>
        <w:t xml:space="preserve">Cancer of the Cervix </w:t>
      </w:r>
    </w:p>
    <w:p w:rsidR="001C1EA0" w:rsidRDefault="001C1EA0" w:rsidP="001C1EA0">
      <w:pPr>
        <w:shd w:val="clear" w:color="auto" w:fill="FFFFFF" w:themeFill="background1"/>
        <w:jc w:val="center"/>
        <w:rPr>
          <w:sz w:val="48"/>
          <w:szCs w:val="48"/>
        </w:rPr>
      </w:pPr>
    </w:p>
    <w:p w:rsidR="00F228EB" w:rsidRPr="00910E0E" w:rsidRDefault="001C1EA0" w:rsidP="00910E0E">
      <w:pPr>
        <w:shd w:val="clear" w:color="auto" w:fill="FFFFFF" w:themeFill="background1"/>
        <w:rPr>
          <w:rFonts w:asciiTheme="majorHAnsi" w:eastAsiaTheme="majorEastAsia" w:hAnsiTheme="majorHAnsi" w:cstheme="majorBidi"/>
          <w:color w:val="17365D" w:themeColor="text2" w:themeShade="BF"/>
          <w:spacing w:val="5"/>
          <w:kern w:val="28"/>
          <w:sz w:val="52"/>
          <w:szCs w:val="52"/>
        </w:rPr>
      </w:pPr>
      <w:r w:rsidRPr="001C1EA0">
        <w:rPr>
          <w:noProof/>
          <w:lang w:eastAsia="en-ZA"/>
        </w:rPr>
        <w:drawing>
          <wp:inline distT="0" distB="0" distL="0" distR="0">
            <wp:extent cx="2409825" cy="845129"/>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09825" cy="845129"/>
                    </a:xfrm>
                    <a:prstGeom prst="rect">
                      <a:avLst/>
                    </a:prstGeom>
                    <a:noFill/>
                    <a:ln w="9525">
                      <a:noFill/>
                      <a:miter lim="800000"/>
                      <a:headEnd/>
                      <a:tailEnd/>
                    </a:ln>
                  </pic:spPr>
                </pic:pic>
              </a:graphicData>
            </a:graphic>
          </wp:inline>
        </w:drawing>
      </w:r>
      <w:r>
        <w:tab/>
      </w:r>
      <w:r>
        <w:tab/>
      </w:r>
      <w:r>
        <w:tab/>
      </w:r>
      <w:r>
        <w:tab/>
      </w:r>
      <w:r>
        <w:rPr>
          <w:noProof/>
          <w:lang w:eastAsia="en-ZA"/>
        </w:rPr>
        <w:drawing>
          <wp:inline distT="0" distB="0" distL="0" distR="0">
            <wp:extent cx="1590675" cy="83820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90675" cy="838200"/>
                    </a:xfrm>
                    <a:prstGeom prst="rect">
                      <a:avLst/>
                    </a:prstGeom>
                    <a:noFill/>
                    <a:ln w="9525">
                      <a:noFill/>
                      <a:miter lim="800000"/>
                      <a:headEnd/>
                      <a:tailEnd/>
                    </a:ln>
                  </pic:spPr>
                </pic:pic>
              </a:graphicData>
            </a:graphic>
          </wp:inline>
        </w:drawing>
      </w:r>
      <w:r w:rsidR="00EE41C7">
        <w:br w:type="page"/>
      </w:r>
    </w:p>
    <w:sdt>
      <w:sdtPr>
        <w:rPr>
          <w:rFonts w:asciiTheme="minorHAnsi" w:eastAsiaTheme="minorHAnsi" w:hAnsiTheme="minorHAnsi" w:cstheme="minorBidi"/>
          <w:b w:val="0"/>
          <w:bCs w:val="0"/>
          <w:color w:val="auto"/>
          <w:sz w:val="22"/>
          <w:szCs w:val="22"/>
          <w:lang w:val="en-ZA"/>
        </w:rPr>
        <w:id w:val="17934294"/>
        <w:docPartObj>
          <w:docPartGallery w:val="Table of Contents"/>
          <w:docPartUnique/>
        </w:docPartObj>
      </w:sdtPr>
      <w:sdtContent>
        <w:p w:rsidR="00651466" w:rsidRPr="00651466" w:rsidRDefault="00910E0E" w:rsidP="00651466">
          <w:pPr>
            <w:pStyle w:val="TOCHeading"/>
            <w:rPr>
              <w:noProof/>
            </w:rPr>
          </w:pPr>
          <w:r>
            <w:t>Contents</w:t>
          </w:r>
          <w:r w:rsidR="009A3011">
            <w:fldChar w:fldCharType="begin"/>
          </w:r>
          <w:r>
            <w:instrText xml:space="preserve"> TOC \o "1-3" \h \z \u </w:instrText>
          </w:r>
          <w:r w:rsidR="009A3011">
            <w:fldChar w:fldCharType="separate"/>
          </w:r>
        </w:p>
        <w:p w:rsidR="00651466" w:rsidRDefault="00754B73">
          <w:pPr>
            <w:pStyle w:val="TOC1"/>
            <w:tabs>
              <w:tab w:val="right" w:leader="dot" w:pos="10194"/>
            </w:tabs>
            <w:rPr>
              <w:rFonts w:eastAsiaTheme="minorEastAsia"/>
              <w:noProof/>
              <w:lang w:eastAsia="en-ZA"/>
            </w:rPr>
          </w:pPr>
          <w:hyperlink w:anchor="_Toc397364939" w:history="1">
            <w:r w:rsidR="00651466" w:rsidRPr="003C76B4">
              <w:rPr>
                <w:rStyle w:val="Hyperlink"/>
                <w:noProof/>
              </w:rPr>
              <w:t>Back ground</w:t>
            </w:r>
            <w:r w:rsidR="00651466">
              <w:rPr>
                <w:noProof/>
                <w:webHidden/>
              </w:rPr>
              <w:tab/>
            </w:r>
            <w:r w:rsidR="00651466">
              <w:rPr>
                <w:noProof/>
                <w:webHidden/>
              </w:rPr>
              <w:fldChar w:fldCharType="begin"/>
            </w:r>
            <w:r w:rsidR="00651466">
              <w:rPr>
                <w:noProof/>
                <w:webHidden/>
              </w:rPr>
              <w:instrText xml:space="preserve"> PAGEREF _Toc397364939 \h </w:instrText>
            </w:r>
            <w:r w:rsidR="00651466">
              <w:rPr>
                <w:noProof/>
                <w:webHidden/>
              </w:rPr>
            </w:r>
            <w:r w:rsidR="00651466">
              <w:rPr>
                <w:noProof/>
                <w:webHidden/>
              </w:rPr>
              <w:fldChar w:fldCharType="separate"/>
            </w:r>
            <w:r w:rsidR="00651466">
              <w:rPr>
                <w:noProof/>
                <w:webHidden/>
              </w:rPr>
              <w:t>4</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40" w:history="1">
            <w:r w:rsidR="00651466" w:rsidRPr="003C76B4">
              <w:rPr>
                <w:rStyle w:val="Hyperlink"/>
                <w:noProof/>
              </w:rPr>
              <w:t>1</w:t>
            </w:r>
            <w:r w:rsidR="00651466">
              <w:rPr>
                <w:rFonts w:eastAsiaTheme="minorEastAsia"/>
                <w:noProof/>
                <w:lang w:eastAsia="en-ZA"/>
              </w:rPr>
              <w:tab/>
            </w:r>
            <w:r w:rsidR="00651466" w:rsidRPr="003C76B4">
              <w:rPr>
                <w:rStyle w:val="Hyperlink"/>
                <w:noProof/>
              </w:rPr>
              <w:t>Transcription of data from the school register</w:t>
            </w:r>
            <w:r w:rsidR="00651466">
              <w:rPr>
                <w:noProof/>
                <w:webHidden/>
              </w:rPr>
              <w:tab/>
            </w:r>
            <w:r w:rsidR="00651466">
              <w:rPr>
                <w:noProof/>
                <w:webHidden/>
              </w:rPr>
              <w:fldChar w:fldCharType="begin"/>
            </w:r>
            <w:r w:rsidR="00651466">
              <w:rPr>
                <w:noProof/>
                <w:webHidden/>
              </w:rPr>
              <w:instrText xml:space="preserve"> PAGEREF _Toc397364940 \h </w:instrText>
            </w:r>
            <w:r w:rsidR="00651466">
              <w:rPr>
                <w:noProof/>
                <w:webHidden/>
              </w:rPr>
            </w:r>
            <w:r w:rsidR="00651466">
              <w:rPr>
                <w:noProof/>
                <w:webHidden/>
              </w:rPr>
              <w:fldChar w:fldCharType="separate"/>
            </w:r>
            <w:r w:rsidR="00651466">
              <w:rPr>
                <w:noProof/>
                <w:webHidden/>
              </w:rPr>
              <w:t>5</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41" w:history="1">
            <w:r w:rsidR="00651466" w:rsidRPr="003C76B4">
              <w:rPr>
                <w:rStyle w:val="Hyperlink"/>
                <w:noProof/>
              </w:rPr>
              <w:t>2</w:t>
            </w:r>
            <w:r w:rsidR="00651466">
              <w:rPr>
                <w:rFonts w:eastAsiaTheme="minorEastAsia"/>
                <w:noProof/>
                <w:lang w:eastAsia="en-ZA"/>
              </w:rPr>
              <w:tab/>
            </w:r>
            <w:r w:rsidR="00651466" w:rsidRPr="003C76B4">
              <w:rPr>
                <w:rStyle w:val="Hyperlink"/>
                <w:noProof/>
              </w:rPr>
              <w:t>Completion of the vaccination register</w:t>
            </w:r>
            <w:r w:rsidR="00651466">
              <w:rPr>
                <w:noProof/>
                <w:webHidden/>
              </w:rPr>
              <w:tab/>
            </w:r>
            <w:r w:rsidR="00651466">
              <w:rPr>
                <w:noProof/>
                <w:webHidden/>
              </w:rPr>
              <w:fldChar w:fldCharType="begin"/>
            </w:r>
            <w:r w:rsidR="00651466">
              <w:rPr>
                <w:noProof/>
                <w:webHidden/>
              </w:rPr>
              <w:instrText xml:space="preserve"> PAGEREF _Toc397364941 \h </w:instrText>
            </w:r>
            <w:r w:rsidR="00651466">
              <w:rPr>
                <w:noProof/>
                <w:webHidden/>
              </w:rPr>
            </w:r>
            <w:r w:rsidR="00651466">
              <w:rPr>
                <w:noProof/>
                <w:webHidden/>
              </w:rPr>
              <w:fldChar w:fldCharType="separate"/>
            </w:r>
            <w:r w:rsidR="00651466">
              <w:rPr>
                <w:noProof/>
                <w:webHidden/>
              </w:rPr>
              <w:t>5</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42" w:history="1">
            <w:r w:rsidR="00651466" w:rsidRPr="003C76B4">
              <w:rPr>
                <w:rStyle w:val="Hyperlink"/>
                <w:noProof/>
              </w:rPr>
              <w:t>2.1</w:t>
            </w:r>
            <w:r w:rsidR="00651466">
              <w:rPr>
                <w:rFonts w:eastAsiaTheme="minorEastAsia"/>
                <w:noProof/>
                <w:lang w:eastAsia="en-ZA"/>
              </w:rPr>
              <w:tab/>
            </w:r>
            <w:r w:rsidR="00651466" w:rsidRPr="003C76B4">
              <w:rPr>
                <w:rStyle w:val="Hyperlink"/>
                <w:noProof/>
              </w:rPr>
              <w:t>The 1</w:t>
            </w:r>
            <w:r w:rsidR="00651466" w:rsidRPr="003C76B4">
              <w:rPr>
                <w:rStyle w:val="Hyperlink"/>
                <w:noProof/>
                <w:vertAlign w:val="superscript"/>
              </w:rPr>
              <w:t>st</w:t>
            </w:r>
            <w:r w:rsidR="00651466" w:rsidRPr="003C76B4">
              <w:rPr>
                <w:rStyle w:val="Hyperlink"/>
                <w:noProof/>
              </w:rPr>
              <w:t xml:space="preserve"> Sheet (White)</w:t>
            </w:r>
            <w:r w:rsidR="00651466">
              <w:rPr>
                <w:noProof/>
                <w:webHidden/>
              </w:rPr>
              <w:tab/>
            </w:r>
            <w:r w:rsidR="00651466">
              <w:rPr>
                <w:noProof/>
                <w:webHidden/>
              </w:rPr>
              <w:fldChar w:fldCharType="begin"/>
            </w:r>
            <w:r w:rsidR="00651466">
              <w:rPr>
                <w:noProof/>
                <w:webHidden/>
              </w:rPr>
              <w:instrText xml:space="preserve"> PAGEREF _Toc397364942 \h </w:instrText>
            </w:r>
            <w:r w:rsidR="00651466">
              <w:rPr>
                <w:noProof/>
                <w:webHidden/>
              </w:rPr>
            </w:r>
            <w:r w:rsidR="00651466">
              <w:rPr>
                <w:noProof/>
                <w:webHidden/>
              </w:rPr>
              <w:fldChar w:fldCharType="separate"/>
            </w:r>
            <w:r w:rsidR="00651466">
              <w:rPr>
                <w:noProof/>
                <w:webHidden/>
              </w:rPr>
              <w:t>5</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43" w:history="1">
            <w:r w:rsidR="00651466" w:rsidRPr="003C76B4">
              <w:rPr>
                <w:rStyle w:val="Hyperlink"/>
                <w:noProof/>
              </w:rPr>
              <w:t>2.2</w:t>
            </w:r>
            <w:r w:rsidR="00651466">
              <w:rPr>
                <w:rFonts w:eastAsiaTheme="minorEastAsia"/>
                <w:noProof/>
                <w:lang w:eastAsia="en-ZA"/>
              </w:rPr>
              <w:tab/>
            </w:r>
            <w:r w:rsidR="00651466" w:rsidRPr="003C76B4">
              <w:rPr>
                <w:rStyle w:val="Hyperlink"/>
                <w:noProof/>
              </w:rPr>
              <w:t>The 2</w:t>
            </w:r>
            <w:r w:rsidR="00651466" w:rsidRPr="003C76B4">
              <w:rPr>
                <w:rStyle w:val="Hyperlink"/>
                <w:noProof/>
                <w:vertAlign w:val="superscript"/>
              </w:rPr>
              <w:t>nd</w:t>
            </w:r>
            <w:r w:rsidR="00651466" w:rsidRPr="003C76B4">
              <w:rPr>
                <w:rStyle w:val="Hyperlink"/>
                <w:noProof/>
              </w:rPr>
              <w:t xml:space="preserve"> Sheet (Pink)</w:t>
            </w:r>
            <w:r w:rsidR="00651466">
              <w:rPr>
                <w:noProof/>
                <w:webHidden/>
              </w:rPr>
              <w:tab/>
            </w:r>
            <w:r w:rsidR="00651466">
              <w:rPr>
                <w:noProof/>
                <w:webHidden/>
              </w:rPr>
              <w:fldChar w:fldCharType="begin"/>
            </w:r>
            <w:r w:rsidR="00651466">
              <w:rPr>
                <w:noProof/>
                <w:webHidden/>
              </w:rPr>
              <w:instrText xml:space="preserve"> PAGEREF _Toc397364943 \h </w:instrText>
            </w:r>
            <w:r w:rsidR="00651466">
              <w:rPr>
                <w:noProof/>
                <w:webHidden/>
              </w:rPr>
            </w:r>
            <w:r w:rsidR="00651466">
              <w:rPr>
                <w:noProof/>
                <w:webHidden/>
              </w:rPr>
              <w:fldChar w:fldCharType="separate"/>
            </w:r>
            <w:r w:rsidR="00651466">
              <w:rPr>
                <w:noProof/>
                <w:webHidden/>
              </w:rPr>
              <w:t>7</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44" w:history="1">
            <w:r w:rsidR="00651466" w:rsidRPr="003C76B4">
              <w:rPr>
                <w:rStyle w:val="Hyperlink"/>
                <w:noProof/>
              </w:rPr>
              <w:t>2.3</w:t>
            </w:r>
            <w:r w:rsidR="00651466">
              <w:rPr>
                <w:rFonts w:eastAsiaTheme="minorEastAsia"/>
                <w:noProof/>
                <w:lang w:eastAsia="en-ZA"/>
              </w:rPr>
              <w:tab/>
            </w:r>
            <w:r w:rsidR="00651466" w:rsidRPr="003C76B4">
              <w:rPr>
                <w:rStyle w:val="Hyperlink"/>
                <w:noProof/>
              </w:rPr>
              <w:t>The 3</w:t>
            </w:r>
            <w:r w:rsidR="00651466" w:rsidRPr="003C76B4">
              <w:rPr>
                <w:rStyle w:val="Hyperlink"/>
                <w:noProof/>
                <w:vertAlign w:val="superscript"/>
              </w:rPr>
              <w:t>rd</w:t>
            </w:r>
            <w:r w:rsidR="00651466" w:rsidRPr="003C76B4">
              <w:rPr>
                <w:rStyle w:val="Hyperlink"/>
                <w:noProof/>
              </w:rPr>
              <w:t xml:space="preserve"> Sheet (Green)</w:t>
            </w:r>
            <w:r w:rsidR="00651466">
              <w:rPr>
                <w:noProof/>
                <w:webHidden/>
              </w:rPr>
              <w:tab/>
            </w:r>
            <w:r w:rsidR="00651466">
              <w:rPr>
                <w:noProof/>
                <w:webHidden/>
              </w:rPr>
              <w:fldChar w:fldCharType="begin"/>
            </w:r>
            <w:r w:rsidR="00651466">
              <w:rPr>
                <w:noProof/>
                <w:webHidden/>
              </w:rPr>
              <w:instrText xml:space="preserve"> PAGEREF _Toc397364944 \h </w:instrText>
            </w:r>
            <w:r w:rsidR="00651466">
              <w:rPr>
                <w:noProof/>
                <w:webHidden/>
              </w:rPr>
            </w:r>
            <w:r w:rsidR="00651466">
              <w:rPr>
                <w:noProof/>
                <w:webHidden/>
              </w:rPr>
              <w:fldChar w:fldCharType="separate"/>
            </w:r>
            <w:r w:rsidR="00651466">
              <w:rPr>
                <w:noProof/>
                <w:webHidden/>
              </w:rPr>
              <w:t>8</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45" w:history="1">
            <w:r w:rsidR="00651466" w:rsidRPr="003C76B4">
              <w:rPr>
                <w:rStyle w:val="Hyperlink"/>
                <w:noProof/>
              </w:rPr>
              <w:t>2.4</w:t>
            </w:r>
            <w:r w:rsidR="00651466">
              <w:rPr>
                <w:rFonts w:eastAsiaTheme="minorEastAsia"/>
                <w:noProof/>
                <w:lang w:eastAsia="en-ZA"/>
              </w:rPr>
              <w:tab/>
            </w:r>
            <w:r w:rsidR="00651466" w:rsidRPr="003C76B4">
              <w:rPr>
                <w:rStyle w:val="Hyperlink"/>
                <w:noProof/>
              </w:rPr>
              <w:t>The 4</w:t>
            </w:r>
            <w:r w:rsidR="00651466" w:rsidRPr="003C76B4">
              <w:rPr>
                <w:rStyle w:val="Hyperlink"/>
                <w:noProof/>
                <w:vertAlign w:val="superscript"/>
              </w:rPr>
              <w:t>th</w:t>
            </w:r>
            <w:r w:rsidR="00651466" w:rsidRPr="003C76B4">
              <w:rPr>
                <w:rStyle w:val="Hyperlink"/>
                <w:noProof/>
              </w:rPr>
              <w:t xml:space="preserve"> Sheet (Blue)</w:t>
            </w:r>
            <w:r w:rsidR="00651466">
              <w:rPr>
                <w:noProof/>
                <w:webHidden/>
              </w:rPr>
              <w:tab/>
            </w:r>
            <w:r w:rsidR="00651466">
              <w:rPr>
                <w:noProof/>
                <w:webHidden/>
              </w:rPr>
              <w:fldChar w:fldCharType="begin"/>
            </w:r>
            <w:r w:rsidR="00651466">
              <w:rPr>
                <w:noProof/>
                <w:webHidden/>
              </w:rPr>
              <w:instrText xml:space="preserve"> PAGEREF _Toc397364945 \h </w:instrText>
            </w:r>
            <w:r w:rsidR="00651466">
              <w:rPr>
                <w:noProof/>
                <w:webHidden/>
              </w:rPr>
            </w:r>
            <w:r w:rsidR="00651466">
              <w:rPr>
                <w:noProof/>
                <w:webHidden/>
              </w:rPr>
              <w:fldChar w:fldCharType="separate"/>
            </w:r>
            <w:r w:rsidR="00651466">
              <w:rPr>
                <w:noProof/>
                <w:webHidden/>
              </w:rPr>
              <w:t>9</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46" w:history="1">
            <w:r w:rsidR="00651466" w:rsidRPr="003C76B4">
              <w:rPr>
                <w:rStyle w:val="Hyperlink"/>
                <w:noProof/>
              </w:rPr>
              <w:t>3</w:t>
            </w:r>
            <w:r w:rsidR="00651466">
              <w:rPr>
                <w:rFonts w:eastAsiaTheme="minorEastAsia"/>
                <w:noProof/>
                <w:lang w:eastAsia="en-ZA"/>
              </w:rPr>
              <w:tab/>
            </w:r>
            <w:r w:rsidR="00651466" w:rsidRPr="003C76B4">
              <w:rPr>
                <w:rStyle w:val="Hyperlink"/>
                <w:noProof/>
              </w:rPr>
              <w:t>Completing the register</w:t>
            </w:r>
            <w:r w:rsidR="00651466">
              <w:rPr>
                <w:noProof/>
                <w:webHidden/>
              </w:rPr>
              <w:tab/>
            </w:r>
            <w:r w:rsidR="00651466">
              <w:rPr>
                <w:noProof/>
                <w:webHidden/>
              </w:rPr>
              <w:fldChar w:fldCharType="begin"/>
            </w:r>
            <w:r w:rsidR="00651466">
              <w:rPr>
                <w:noProof/>
                <w:webHidden/>
              </w:rPr>
              <w:instrText xml:space="preserve"> PAGEREF _Toc397364946 \h </w:instrText>
            </w:r>
            <w:r w:rsidR="00651466">
              <w:rPr>
                <w:noProof/>
                <w:webHidden/>
              </w:rPr>
            </w:r>
            <w:r w:rsidR="00651466">
              <w:rPr>
                <w:noProof/>
                <w:webHidden/>
              </w:rPr>
              <w:fldChar w:fldCharType="separate"/>
            </w:r>
            <w:r w:rsidR="00651466">
              <w:rPr>
                <w:noProof/>
                <w:webHidden/>
              </w:rPr>
              <w:t>10</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47" w:history="1">
            <w:r w:rsidR="00651466" w:rsidRPr="003C76B4">
              <w:rPr>
                <w:rStyle w:val="Hyperlink"/>
                <w:noProof/>
              </w:rPr>
              <w:t>3.1</w:t>
            </w:r>
            <w:r w:rsidR="00651466">
              <w:rPr>
                <w:rFonts w:eastAsiaTheme="minorEastAsia"/>
                <w:noProof/>
                <w:lang w:eastAsia="en-ZA"/>
              </w:rPr>
              <w:tab/>
            </w:r>
            <w:r w:rsidR="00651466" w:rsidRPr="003C76B4">
              <w:rPr>
                <w:rStyle w:val="Hyperlink"/>
                <w:noProof/>
              </w:rPr>
              <w:t>Register Fields or columns</w:t>
            </w:r>
            <w:r w:rsidR="00651466">
              <w:rPr>
                <w:noProof/>
                <w:webHidden/>
              </w:rPr>
              <w:tab/>
            </w:r>
            <w:r w:rsidR="00651466">
              <w:rPr>
                <w:noProof/>
                <w:webHidden/>
              </w:rPr>
              <w:fldChar w:fldCharType="begin"/>
            </w:r>
            <w:r w:rsidR="00651466">
              <w:rPr>
                <w:noProof/>
                <w:webHidden/>
              </w:rPr>
              <w:instrText xml:space="preserve"> PAGEREF _Toc397364947 \h </w:instrText>
            </w:r>
            <w:r w:rsidR="00651466">
              <w:rPr>
                <w:noProof/>
                <w:webHidden/>
              </w:rPr>
            </w:r>
            <w:r w:rsidR="00651466">
              <w:rPr>
                <w:noProof/>
                <w:webHidden/>
              </w:rPr>
              <w:fldChar w:fldCharType="separate"/>
            </w:r>
            <w:r w:rsidR="00651466">
              <w:rPr>
                <w:noProof/>
                <w:webHidden/>
              </w:rPr>
              <w:t>10</w:t>
            </w:r>
            <w:r w:rsidR="00651466">
              <w:rPr>
                <w:noProof/>
                <w:webHidden/>
              </w:rPr>
              <w:fldChar w:fldCharType="end"/>
            </w:r>
          </w:hyperlink>
        </w:p>
        <w:p w:rsidR="00651466" w:rsidRDefault="00754B73">
          <w:pPr>
            <w:pStyle w:val="TOC1"/>
            <w:tabs>
              <w:tab w:val="right" w:leader="dot" w:pos="10194"/>
            </w:tabs>
            <w:rPr>
              <w:rFonts w:eastAsiaTheme="minorEastAsia"/>
              <w:noProof/>
              <w:lang w:eastAsia="en-ZA"/>
            </w:rPr>
          </w:pPr>
          <w:hyperlink w:anchor="_Toc397364948" w:history="1">
            <w:r w:rsidR="00651466" w:rsidRPr="003C76B4">
              <w:rPr>
                <w:rStyle w:val="Hyperlink"/>
                <w:rFonts w:cstheme="minorHAnsi"/>
                <w:iCs/>
                <w:noProof/>
              </w:rPr>
              <w:t xml:space="preserve">HPV2 (Date given): </w:t>
            </w:r>
            <w:r w:rsidR="00651466" w:rsidRPr="003C76B4">
              <w:rPr>
                <w:rStyle w:val="Hyperlink"/>
                <w:rFonts w:cstheme="minorHAnsi"/>
                <w:i/>
                <w:iCs/>
                <w:noProof/>
              </w:rPr>
              <w:t xml:space="preserve"> </w:t>
            </w:r>
            <w:r w:rsidR="00651466" w:rsidRPr="003C76B4">
              <w:rPr>
                <w:rStyle w:val="Hyperlink"/>
                <w:rFonts w:cstheme="minorHAnsi"/>
                <w:noProof/>
              </w:rPr>
              <w:t>Should be filled when the second dose of the vaccine is administered (HPV2).</w:t>
            </w:r>
            <w:r w:rsidR="00651466">
              <w:rPr>
                <w:noProof/>
                <w:webHidden/>
              </w:rPr>
              <w:tab/>
            </w:r>
            <w:r w:rsidR="00651466">
              <w:rPr>
                <w:noProof/>
                <w:webHidden/>
              </w:rPr>
              <w:fldChar w:fldCharType="begin"/>
            </w:r>
            <w:r w:rsidR="00651466">
              <w:rPr>
                <w:noProof/>
                <w:webHidden/>
              </w:rPr>
              <w:instrText xml:space="preserve"> PAGEREF _Toc397364948 \h </w:instrText>
            </w:r>
            <w:r w:rsidR="00651466">
              <w:rPr>
                <w:noProof/>
                <w:webHidden/>
              </w:rPr>
            </w:r>
            <w:r w:rsidR="00651466">
              <w:rPr>
                <w:noProof/>
                <w:webHidden/>
              </w:rPr>
              <w:fldChar w:fldCharType="separate"/>
            </w:r>
            <w:r w:rsidR="00651466">
              <w:rPr>
                <w:noProof/>
                <w:webHidden/>
              </w:rPr>
              <w:t>11</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49" w:history="1">
            <w:r w:rsidR="00651466" w:rsidRPr="003C76B4">
              <w:rPr>
                <w:rStyle w:val="Hyperlink"/>
                <w:noProof/>
              </w:rPr>
              <w:t>4</w:t>
            </w:r>
            <w:r w:rsidR="00651466">
              <w:rPr>
                <w:rFonts w:eastAsiaTheme="minorEastAsia"/>
                <w:noProof/>
                <w:lang w:eastAsia="en-ZA"/>
              </w:rPr>
              <w:tab/>
            </w:r>
            <w:r w:rsidR="00651466" w:rsidRPr="003C76B4">
              <w:rPr>
                <w:rStyle w:val="Hyperlink"/>
                <w:noProof/>
              </w:rPr>
              <w:t>Completing the weekly summary sheet</w:t>
            </w:r>
            <w:r w:rsidR="00651466">
              <w:rPr>
                <w:noProof/>
                <w:webHidden/>
              </w:rPr>
              <w:tab/>
            </w:r>
            <w:r w:rsidR="00651466">
              <w:rPr>
                <w:noProof/>
                <w:webHidden/>
              </w:rPr>
              <w:fldChar w:fldCharType="begin"/>
            </w:r>
            <w:r w:rsidR="00651466">
              <w:rPr>
                <w:noProof/>
                <w:webHidden/>
              </w:rPr>
              <w:instrText xml:space="preserve"> PAGEREF _Toc397364949 \h </w:instrText>
            </w:r>
            <w:r w:rsidR="00651466">
              <w:rPr>
                <w:noProof/>
                <w:webHidden/>
              </w:rPr>
            </w:r>
            <w:r w:rsidR="00651466">
              <w:rPr>
                <w:noProof/>
                <w:webHidden/>
              </w:rPr>
              <w:fldChar w:fldCharType="separate"/>
            </w:r>
            <w:r w:rsidR="00651466">
              <w:rPr>
                <w:noProof/>
                <w:webHidden/>
              </w:rPr>
              <w:t>12</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50" w:history="1">
            <w:r w:rsidR="00651466" w:rsidRPr="003C76B4">
              <w:rPr>
                <w:rStyle w:val="Hyperlink"/>
                <w:noProof/>
              </w:rPr>
              <w:t>5</w:t>
            </w:r>
            <w:r w:rsidR="00651466">
              <w:rPr>
                <w:rFonts w:eastAsiaTheme="minorEastAsia"/>
                <w:noProof/>
                <w:lang w:eastAsia="en-ZA"/>
              </w:rPr>
              <w:tab/>
            </w:r>
            <w:r w:rsidR="00651466" w:rsidRPr="003C76B4">
              <w:rPr>
                <w:rStyle w:val="Hyperlink"/>
                <w:rFonts w:ascii="Calibri" w:hAnsi="Calibri" w:cs="Calibri"/>
                <w:noProof/>
              </w:rPr>
              <w:t>D</w:t>
            </w:r>
            <w:r w:rsidR="00651466" w:rsidRPr="003C76B4">
              <w:rPr>
                <w:rStyle w:val="Hyperlink"/>
                <w:noProof/>
              </w:rPr>
              <w:t>ata Flow</w:t>
            </w:r>
            <w:r w:rsidR="00651466">
              <w:rPr>
                <w:noProof/>
                <w:webHidden/>
              </w:rPr>
              <w:tab/>
            </w:r>
            <w:r w:rsidR="00651466">
              <w:rPr>
                <w:noProof/>
                <w:webHidden/>
              </w:rPr>
              <w:fldChar w:fldCharType="begin"/>
            </w:r>
            <w:r w:rsidR="00651466">
              <w:rPr>
                <w:noProof/>
                <w:webHidden/>
              </w:rPr>
              <w:instrText xml:space="preserve"> PAGEREF _Toc397364950 \h </w:instrText>
            </w:r>
            <w:r w:rsidR="00651466">
              <w:rPr>
                <w:noProof/>
                <w:webHidden/>
              </w:rPr>
            </w:r>
            <w:r w:rsidR="00651466">
              <w:rPr>
                <w:noProof/>
                <w:webHidden/>
              </w:rPr>
              <w:fldChar w:fldCharType="separate"/>
            </w:r>
            <w:r w:rsidR="00651466">
              <w:rPr>
                <w:noProof/>
                <w:webHidden/>
              </w:rPr>
              <w:t>14</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51" w:history="1">
            <w:r w:rsidR="00651466" w:rsidRPr="003C76B4">
              <w:rPr>
                <w:rStyle w:val="Hyperlink"/>
                <w:noProof/>
              </w:rPr>
              <w:t>5.1</w:t>
            </w:r>
            <w:r w:rsidR="00651466">
              <w:rPr>
                <w:rFonts w:eastAsiaTheme="minorEastAsia"/>
                <w:noProof/>
                <w:lang w:eastAsia="en-ZA"/>
              </w:rPr>
              <w:tab/>
            </w:r>
            <w:r w:rsidR="00651466" w:rsidRPr="003C76B4">
              <w:rPr>
                <w:rStyle w:val="Hyperlink"/>
                <w:noProof/>
              </w:rPr>
              <w:t>School Health Team Level</w:t>
            </w:r>
            <w:r w:rsidR="00651466">
              <w:rPr>
                <w:noProof/>
                <w:webHidden/>
              </w:rPr>
              <w:tab/>
            </w:r>
            <w:r w:rsidR="00651466">
              <w:rPr>
                <w:noProof/>
                <w:webHidden/>
              </w:rPr>
              <w:fldChar w:fldCharType="begin"/>
            </w:r>
            <w:r w:rsidR="00651466">
              <w:rPr>
                <w:noProof/>
                <w:webHidden/>
              </w:rPr>
              <w:instrText xml:space="preserve"> PAGEREF _Toc397364951 \h </w:instrText>
            </w:r>
            <w:r w:rsidR="00651466">
              <w:rPr>
                <w:noProof/>
                <w:webHidden/>
              </w:rPr>
            </w:r>
            <w:r w:rsidR="00651466">
              <w:rPr>
                <w:noProof/>
                <w:webHidden/>
              </w:rPr>
              <w:fldChar w:fldCharType="separate"/>
            </w:r>
            <w:r w:rsidR="00651466">
              <w:rPr>
                <w:noProof/>
                <w:webHidden/>
              </w:rPr>
              <w:t>14</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52" w:history="1">
            <w:r w:rsidR="00651466" w:rsidRPr="003C76B4">
              <w:rPr>
                <w:rStyle w:val="Hyperlink"/>
                <w:noProof/>
              </w:rPr>
              <w:t>5.2</w:t>
            </w:r>
            <w:r w:rsidR="00651466">
              <w:rPr>
                <w:rFonts w:eastAsiaTheme="minorEastAsia"/>
                <w:noProof/>
                <w:lang w:eastAsia="en-ZA"/>
              </w:rPr>
              <w:tab/>
            </w:r>
            <w:r w:rsidR="00651466" w:rsidRPr="003C76B4">
              <w:rPr>
                <w:rStyle w:val="Hyperlink"/>
                <w:noProof/>
              </w:rPr>
              <w:t>HPV collection site</w:t>
            </w:r>
            <w:r w:rsidR="00651466">
              <w:rPr>
                <w:noProof/>
                <w:webHidden/>
              </w:rPr>
              <w:tab/>
            </w:r>
            <w:r w:rsidR="00651466">
              <w:rPr>
                <w:noProof/>
                <w:webHidden/>
              </w:rPr>
              <w:fldChar w:fldCharType="begin"/>
            </w:r>
            <w:r w:rsidR="00651466">
              <w:rPr>
                <w:noProof/>
                <w:webHidden/>
              </w:rPr>
              <w:instrText xml:space="preserve"> PAGEREF _Toc397364952 \h </w:instrText>
            </w:r>
            <w:r w:rsidR="00651466">
              <w:rPr>
                <w:noProof/>
                <w:webHidden/>
              </w:rPr>
            </w:r>
            <w:r w:rsidR="00651466">
              <w:rPr>
                <w:noProof/>
                <w:webHidden/>
              </w:rPr>
              <w:fldChar w:fldCharType="separate"/>
            </w:r>
            <w:r w:rsidR="00651466">
              <w:rPr>
                <w:noProof/>
                <w:webHidden/>
              </w:rPr>
              <w:t>15</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53" w:history="1">
            <w:r w:rsidR="00651466" w:rsidRPr="003C76B4">
              <w:rPr>
                <w:rStyle w:val="Hyperlink"/>
                <w:noProof/>
              </w:rPr>
              <w:t>5.3</w:t>
            </w:r>
            <w:r w:rsidR="00651466">
              <w:rPr>
                <w:rFonts w:eastAsiaTheme="minorEastAsia"/>
                <w:noProof/>
                <w:lang w:eastAsia="en-ZA"/>
              </w:rPr>
              <w:tab/>
            </w:r>
            <w:r w:rsidR="00651466" w:rsidRPr="003C76B4">
              <w:rPr>
                <w:rStyle w:val="Hyperlink"/>
                <w:noProof/>
              </w:rPr>
              <w:t>Sub-District/District Level (Which ever applies per your province)</w:t>
            </w:r>
            <w:r w:rsidR="00651466">
              <w:rPr>
                <w:noProof/>
                <w:webHidden/>
              </w:rPr>
              <w:tab/>
            </w:r>
            <w:r w:rsidR="00651466">
              <w:rPr>
                <w:noProof/>
                <w:webHidden/>
              </w:rPr>
              <w:fldChar w:fldCharType="begin"/>
            </w:r>
            <w:r w:rsidR="00651466">
              <w:rPr>
                <w:noProof/>
                <w:webHidden/>
              </w:rPr>
              <w:instrText xml:space="preserve"> PAGEREF _Toc397364953 \h </w:instrText>
            </w:r>
            <w:r w:rsidR="00651466">
              <w:rPr>
                <w:noProof/>
                <w:webHidden/>
              </w:rPr>
            </w:r>
            <w:r w:rsidR="00651466">
              <w:rPr>
                <w:noProof/>
                <w:webHidden/>
              </w:rPr>
              <w:fldChar w:fldCharType="separate"/>
            </w:r>
            <w:r w:rsidR="00651466">
              <w:rPr>
                <w:noProof/>
                <w:webHidden/>
              </w:rPr>
              <w:t>15</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54" w:history="1">
            <w:r w:rsidR="00651466" w:rsidRPr="003C76B4">
              <w:rPr>
                <w:rStyle w:val="Hyperlink"/>
                <w:noProof/>
              </w:rPr>
              <w:t>5.4</w:t>
            </w:r>
            <w:r w:rsidR="00651466">
              <w:rPr>
                <w:rFonts w:eastAsiaTheme="minorEastAsia"/>
                <w:noProof/>
                <w:lang w:eastAsia="en-ZA"/>
              </w:rPr>
              <w:tab/>
            </w:r>
            <w:r w:rsidR="00651466" w:rsidRPr="003C76B4">
              <w:rPr>
                <w:rStyle w:val="Hyperlink"/>
                <w:noProof/>
              </w:rPr>
              <w:t>Province Level</w:t>
            </w:r>
            <w:r w:rsidR="00651466">
              <w:rPr>
                <w:noProof/>
                <w:webHidden/>
              </w:rPr>
              <w:tab/>
            </w:r>
            <w:r w:rsidR="00651466">
              <w:rPr>
                <w:noProof/>
                <w:webHidden/>
              </w:rPr>
              <w:fldChar w:fldCharType="begin"/>
            </w:r>
            <w:r w:rsidR="00651466">
              <w:rPr>
                <w:noProof/>
                <w:webHidden/>
              </w:rPr>
              <w:instrText xml:space="preserve"> PAGEREF _Toc397364954 \h </w:instrText>
            </w:r>
            <w:r w:rsidR="00651466">
              <w:rPr>
                <w:noProof/>
                <w:webHidden/>
              </w:rPr>
            </w:r>
            <w:r w:rsidR="00651466">
              <w:rPr>
                <w:noProof/>
                <w:webHidden/>
              </w:rPr>
              <w:fldChar w:fldCharType="separate"/>
            </w:r>
            <w:r w:rsidR="00651466">
              <w:rPr>
                <w:noProof/>
                <w:webHidden/>
              </w:rPr>
              <w:t>16</w:t>
            </w:r>
            <w:r w:rsidR="00651466">
              <w:rPr>
                <w:noProof/>
                <w:webHidden/>
              </w:rPr>
              <w:fldChar w:fldCharType="end"/>
            </w:r>
          </w:hyperlink>
        </w:p>
        <w:p w:rsidR="00651466" w:rsidRDefault="00754B73">
          <w:pPr>
            <w:pStyle w:val="TOC2"/>
            <w:tabs>
              <w:tab w:val="left" w:pos="880"/>
              <w:tab w:val="right" w:leader="dot" w:pos="10194"/>
            </w:tabs>
            <w:rPr>
              <w:rFonts w:eastAsiaTheme="minorEastAsia"/>
              <w:noProof/>
              <w:lang w:eastAsia="en-ZA"/>
            </w:rPr>
          </w:pPr>
          <w:hyperlink w:anchor="_Toc397364955" w:history="1">
            <w:r w:rsidR="00651466" w:rsidRPr="003C76B4">
              <w:rPr>
                <w:rStyle w:val="Hyperlink"/>
                <w:noProof/>
              </w:rPr>
              <w:t>5.5</w:t>
            </w:r>
            <w:r w:rsidR="00651466">
              <w:rPr>
                <w:rFonts w:eastAsiaTheme="minorEastAsia"/>
                <w:noProof/>
                <w:lang w:eastAsia="en-ZA"/>
              </w:rPr>
              <w:tab/>
            </w:r>
            <w:r w:rsidR="00651466" w:rsidRPr="003C76B4">
              <w:rPr>
                <w:rStyle w:val="Hyperlink"/>
                <w:noProof/>
              </w:rPr>
              <w:t>National Level</w:t>
            </w:r>
            <w:r w:rsidR="00651466">
              <w:rPr>
                <w:noProof/>
                <w:webHidden/>
              </w:rPr>
              <w:tab/>
            </w:r>
            <w:r w:rsidR="00651466">
              <w:rPr>
                <w:noProof/>
                <w:webHidden/>
              </w:rPr>
              <w:fldChar w:fldCharType="begin"/>
            </w:r>
            <w:r w:rsidR="00651466">
              <w:rPr>
                <w:noProof/>
                <w:webHidden/>
              </w:rPr>
              <w:instrText xml:space="preserve"> PAGEREF _Toc397364955 \h </w:instrText>
            </w:r>
            <w:r w:rsidR="00651466">
              <w:rPr>
                <w:noProof/>
                <w:webHidden/>
              </w:rPr>
            </w:r>
            <w:r w:rsidR="00651466">
              <w:rPr>
                <w:noProof/>
                <w:webHidden/>
              </w:rPr>
              <w:fldChar w:fldCharType="separate"/>
            </w:r>
            <w:r w:rsidR="00651466">
              <w:rPr>
                <w:noProof/>
                <w:webHidden/>
              </w:rPr>
              <w:t>16</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56" w:history="1">
            <w:r w:rsidR="00651466" w:rsidRPr="003C76B4">
              <w:rPr>
                <w:rStyle w:val="Hyperlink"/>
                <w:noProof/>
              </w:rPr>
              <w:t>6</w:t>
            </w:r>
            <w:r w:rsidR="00651466">
              <w:rPr>
                <w:rFonts w:eastAsiaTheme="minorEastAsia"/>
                <w:noProof/>
                <w:lang w:eastAsia="en-ZA"/>
              </w:rPr>
              <w:tab/>
            </w:r>
            <w:r w:rsidR="00651466" w:rsidRPr="003C76B4">
              <w:rPr>
                <w:rStyle w:val="Hyperlink"/>
                <w:noProof/>
              </w:rPr>
              <w:t>Feedback Procedure</w:t>
            </w:r>
            <w:r w:rsidR="00651466">
              <w:rPr>
                <w:noProof/>
                <w:webHidden/>
              </w:rPr>
              <w:tab/>
            </w:r>
            <w:r w:rsidR="00651466">
              <w:rPr>
                <w:noProof/>
                <w:webHidden/>
              </w:rPr>
              <w:fldChar w:fldCharType="begin"/>
            </w:r>
            <w:r w:rsidR="00651466">
              <w:rPr>
                <w:noProof/>
                <w:webHidden/>
              </w:rPr>
              <w:instrText xml:space="preserve"> PAGEREF _Toc397364956 \h </w:instrText>
            </w:r>
            <w:r w:rsidR="00651466">
              <w:rPr>
                <w:noProof/>
                <w:webHidden/>
              </w:rPr>
            </w:r>
            <w:r w:rsidR="00651466">
              <w:rPr>
                <w:noProof/>
                <w:webHidden/>
              </w:rPr>
              <w:fldChar w:fldCharType="separate"/>
            </w:r>
            <w:r w:rsidR="00651466">
              <w:rPr>
                <w:noProof/>
                <w:webHidden/>
              </w:rPr>
              <w:t>17</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57" w:history="1">
            <w:r w:rsidR="00651466" w:rsidRPr="003C76B4">
              <w:rPr>
                <w:rStyle w:val="Hyperlink"/>
                <w:noProof/>
              </w:rPr>
              <w:t>7</w:t>
            </w:r>
            <w:r w:rsidR="00651466">
              <w:rPr>
                <w:rFonts w:eastAsiaTheme="minorEastAsia"/>
                <w:noProof/>
                <w:lang w:eastAsia="en-ZA"/>
              </w:rPr>
              <w:tab/>
            </w:r>
            <w:r w:rsidR="00651466" w:rsidRPr="003C76B4">
              <w:rPr>
                <w:rStyle w:val="Hyperlink"/>
                <w:noProof/>
              </w:rPr>
              <w:t>Capturing on to DHIS</w:t>
            </w:r>
            <w:r w:rsidR="00651466">
              <w:rPr>
                <w:noProof/>
                <w:webHidden/>
              </w:rPr>
              <w:tab/>
            </w:r>
            <w:r w:rsidR="00651466">
              <w:rPr>
                <w:noProof/>
                <w:webHidden/>
              </w:rPr>
              <w:fldChar w:fldCharType="begin"/>
            </w:r>
            <w:r w:rsidR="00651466">
              <w:rPr>
                <w:noProof/>
                <w:webHidden/>
              </w:rPr>
              <w:instrText xml:space="preserve"> PAGEREF _Toc397364957 \h </w:instrText>
            </w:r>
            <w:r w:rsidR="00651466">
              <w:rPr>
                <w:noProof/>
                <w:webHidden/>
              </w:rPr>
            </w:r>
            <w:r w:rsidR="00651466">
              <w:rPr>
                <w:noProof/>
                <w:webHidden/>
              </w:rPr>
              <w:fldChar w:fldCharType="separate"/>
            </w:r>
            <w:r w:rsidR="00651466">
              <w:rPr>
                <w:noProof/>
                <w:webHidden/>
              </w:rPr>
              <w:t>18</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58" w:history="1">
            <w:r w:rsidR="00651466" w:rsidRPr="003C76B4">
              <w:rPr>
                <w:rStyle w:val="Hyperlink"/>
                <w:noProof/>
              </w:rPr>
              <w:t>8</w:t>
            </w:r>
            <w:r w:rsidR="00651466">
              <w:rPr>
                <w:rFonts w:eastAsiaTheme="minorEastAsia"/>
                <w:noProof/>
                <w:lang w:eastAsia="en-ZA"/>
              </w:rPr>
              <w:tab/>
            </w:r>
            <w:r w:rsidR="00651466" w:rsidRPr="003C76B4">
              <w:rPr>
                <w:rStyle w:val="Hyperlink"/>
                <w:noProof/>
              </w:rPr>
              <w:t>Validation rules</w:t>
            </w:r>
            <w:r w:rsidR="00651466">
              <w:rPr>
                <w:noProof/>
                <w:webHidden/>
              </w:rPr>
              <w:tab/>
            </w:r>
            <w:r w:rsidR="00651466">
              <w:rPr>
                <w:noProof/>
                <w:webHidden/>
              </w:rPr>
              <w:fldChar w:fldCharType="begin"/>
            </w:r>
            <w:r w:rsidR="00651466">
              <w:rPr>
                <w:noProof/>
                <w:webHidden/>
              </w:rPr>
              <w:instrText xml:space="preserve"> PAGEREF _Toc397364958 \h </w:instrText>
            </w:r>
            <w:r w:rsidR="00651466">
              <w:rPr>
                <w:noProof/>
                <w:webHidden/>
              </w:rPr>
            </w:r>
            <w:r w:rsidR="00651466">
              <w:rPr>
                <w:noProof/>
                <w:webHidden/>
              </w:rPr>
              <w:fldChar w:fldCharType="separate"/>
            </w:r>
            <w:r w:rsidR="00651466">
              <w:rPr>
                <w:noProof/>
                <w:webHidden/>
              </w:rPr>
              <w:t>18</w:t>
            </w:r>
            <w:r w:rsidR="00651466">
              <w:rPr>
                <w:noProof/>
                <w:webHidden/>
              </w:rPr>
              <w:fldChar w:fldCharType="end"/>
            </w:r>
          </w:hyperlink>
        </w:p>
        <w:p w:rsidR="00651466" w:rsidRDefault="00754B73">
          <w:pPr>
            <w:pStyle w:val="TOC1"/>
            <w:tabs>
              <w:tab w:val="left" w:pos="440"/>
              <w:tab w:val="right" w:leader="dot" w:pos="10194"/>
            </w:tabs>
            <w:rPr>
              <w:rFonts w:eastAsiaTheme="minorEastAsia"/>
              <w:noProof/>
              <w:lang w:eastAsia="en-ZA"/>
            </w:rPr>
          </w:pPr>
          <w:hyperlink w:anchor="_Toc397364959" w:history="1">
            <w:r w:rsidR="00651466" w:rsidRPr="003C76B4">
              <w:rPr>
                <w:rStyle w:val="Hyperlink"/>
                <w:noProof/>
              </w:rPr>
              <w:t>9</w:t>
            </w:r>
            <w:r w:rsidR="00651466">
              <w:rPr>
                <w:rFonts w:eastAsiaTheme="minorEastAsia"/>
                <w:noProof/>
                <w:lang w:eastAsia="en-ZA"/>
              </w:rPr>
              <w:tab/>
            </w:r>
            <w:r w:rsidR="00651466" w:rsidRPr="003C76B4">
              <w:rPr>
                <w:rStyle w:val="Hyperlink"/>
                <w:noProof/>
              </w:rPr>
              <w:t>Annexure A</w:t>
            </w:r>
            <w:r w:rsidR="00651466">
              <w:rPr>
                <w:noProof/>
                <w:webHidden/>
              </w:rPr>
              <w:tab/>
            </w:r>
            <w:r w:rsidR="00651466">
              <w:rPr>
                <w:noProof/>
                <w:webHidden/>
              </w:rPr>
              <w:fldChar w:fldCharType="begin"/>
            </w:r>
            <w:r w:rsidR="00651466">
              <w:rPr>
                <w:noProof/>
                <w:webHidden/>
              </w:rPr>
              <w:instrText xml:space="preserve"> PAGEREF _Toc397364959 \h </w:instrText>
            </w:r>
            <w:r w:rsidR="00651466">
              <w:rPr>
                <w:noProof/>
                <w:webHidden/>
              </w:rPr>
            </w:r>
            <w:r w:rsidR="00651466">
              <w:rPr>
                <w:noProof/>
                <w:webHidden/>
              </w:rPr>
              <w:fldChar w:fldCharType="separate"/>
            </w:r>
            <w:r w:rsidR="00651466">
              <w:rPr>
                <w:noProof/>
                <w:webHidden/>
              </w:rPr>
              <w:t>20</w:t>
            </w:r>
            <w:r w:rsidR="00651466">
              <w:rPr>
                <w:noProof/>
                <w:webHidden/>
              </w:rPr>
              <w:fldChar w:fldCharType="end"/>
            </w:r>
          </w:hyperlink>
        </w:p>
        <w:p w:rsidR="00651466" w:rsidRDefault="00754B73">
          <w:pPr>
            <w:pStyle w:val="TOC1"/>
            <w:tabs>
              <w:tab w:val="left" w:pos="660"/>
              <w:tab w:val="right" w:leader="dot" w:pos="10194"/>
            </w:tabs>
            <w:rPr>
              <w:rFonts w:eastAsiaTheme="minorEastAsia"/>
              <w:noProof/>
              <w:lang w:eastAsia="en-ZA"/>
            </w:rPr>
          </w:pPr>
          <w:hyperlink w:anchor="_Toc397364960" w:history="1">
            <w:r w:rsidR="00651466" w:rsidRPr="003C76B4">
              <w:rPr>
                <w:rStyle w:val="Hyperlink"/>
                <w:noProof/>
              </w:rPr>
              <w:t>10</w:t>
            </w:r>
            <w:r w:rsidR="00651466">
              <w:rPr>
                <w:rFonts w:eastAsiaTheme="minorEastAsia"/>
                <w:noProof/>
                <w:lang w:eastAsia="en-ZA"/>
              </w:rPr>
              <w:tab/>
            </w:r>
            <w:r w:rsidR="00651466" w:rsidRPr="003C76B4">
              <w:rPr>
                <w:rStyle w:val="Hyperlink"/>
                <w:noProof/>
              </w:rPr>
              <w:t>Annexure B</w:t>
            </w:r>
            <w:r w:rsidR="00651466">
              <w:rPr>
                <w:noProof/>
                <w:webHidden/>
              </w:rPr>
              <w:tab/>
            </w:r>
            <w:r w:rsidR="00651466">
              <w:rPr>
                <w:noProof/>
                <w:webHidden/>
              </w:rPr>
              <w:fldChar w:fldCharType="begin"/>
            </w:r>
            <w:r w:rsidR="00651466">
              <w:rPr>
                <w:noProof/>
                <w:webHidden/>
              </w:rPr>
              <w:instrText xml:space="preserve"> PAGEREF _Toc397364960 \h </w:instrText>
            </w:r>
            <w:r w:rsidR="00651466">
              <w:rPr>
                <w:noProof/>
                <w:webHidden/>
              </w:rPr>
            </w:r>
            <w:r w:rsidR="00651466">
              <w:rPr>
                <w:noProof/>
                <w:webHidden/>
              </w:rPr>
              <w:fldChar w:fldCharType="separate"/>
            </w:r>
            <w:r w:rsidR="00651466">
              <w:rPr>
                <w:noProof/>
                <w:webHidden/>
              </w:rPr>
              <w:t>32</w:t>
            </w:r>
            <w:r w:rsidR="00651466">
              <w:rPr>
                <w:noProof/>
                <w:webHidden/>
              </w:rPr>
              <w:fldChar w:fldCharType="end"/>
            </w:r>
          </w:hyperlink>
        </w:p>
        <w:p w:rsidR="00910E0E" w:rsidRDefault="009A3011">
          <w:r>
            <w:fldChar w:fldCharType="end"/>
          </w:r>
        </w:p>
      </w:sdtContent>
    </w:sdt>
    <w:p w:rsidR="00F228EB" w:rsidRDefault="00910E0E" w:rsidP="00910E0E">
      <w:pPr>
        <w:pStyle w:val="Heading1"/>
        <w:numPr>
          <w:ilvl w:val="0"/>
          <w:numId w:val="0"/>
        </w:numPr>
      </w:pPr>
      <w:bookmarkStart w:id="0" w:name="_Toc397364937"/>
      <w:r>
        <w:t>List of Figures and Tables</w:t>
      </w:r>
      <w:bookmarkEnd w:id="0"/>
    </w:p>
    <w:p w:rsidR="00910E0E" w:rsidRDefault="009A3011">
      <w:pPr>
        <w:pStyle w:val="TableofFigures"/>
        <w:tabs>
          <w:tab w:val="right" w:leader="dot" w:pos="10194"/>
        </w:tabs>
        <w:rPr>
          <w:noProof/>
        </w:rPr>
      </w:pPr>
      <w:r>
        <w:fldChar w:fldCharType="begin"/>
      </w:r>
      <w:r w:rsidR="00910E0E">
        <w:instrText xml:space="preserve"> TOC \h \z \c "Figure" </w:instrText>
      </w:r>
      <w:r>
        <w:fldChar w:fldCharType="separate"/>
      </w:r>
      <w:hyperlink w:anchor="_Toc397350554" w:history="1">
        <w:r w:rsidR="00910E0E" w:rsidRPr="00D75798">
          <w:rPr>
            <w:rStyle w:val="Hyperlink"/>
            <w:noProof/>
          </w:rPr>
          <w:t>Figure 1 Original (White) sheet of the Vaccination Register</w:t>
        </w:r>
        <w:r w:rsidR="00910E0E">
          <w:rPr>
            <w:noProof/>
            <w:webHidden/>
          </w:rPr>
          <w:tab/>
        </w:r>
        <w:r>
          <w:rPr>
            <w:noProof/>
            <w:webHidden/>
          </w:rPr>
          <w:fldChar w:fldCharType="begin"/>
        </w:r>
        <w:r w:rsidR="00910E0E">
          <w:rPr>
            <w:noProof/>
            <w:webHidden/>
          </w:rPr>
          <w:instrText xml:space="preserve"> PAGEREF _Toc397350554 \h </w:instrText>
        </w:r>
        <w:r>
          <w:rPr>
            <w:noProof/>
            <w:webHidden/>
          </w:rPr>
        </w:r>
        <w:r>
          <w:rPr>
            <w:noProof/>
            <w:webHidden/>
          </w:rPr>
          <w:fldChar w:fldCharType="separate"/>
        </w:r>
        <w:r w:rsidR="00910E0E">
          <w:rPr>
            <w:noProof/>
            <w:webHidden/>
          </w:rPr>
          <w:t>5</w:t>
        </w:r>
        <w:r>
          <w:rPr>
            <w:noProof/>
            <w:webHidden/>
          </w:rPr>
          <w:fldChar w:fldCharType="end"/>
        </w:r>
      </w:hyperlink>
    </w:p>
    <w:p w:rsidR="00910E0E" w:rsidRDefault="00754B73">
      <w:pPr>
        <w:pStyle w:val="TableofFigures"/>
        <w:tabs>
          <w:tab w:val="right" w:leader="dot" w:pos="10194"/>
        </w:tabs>
        <w:rPr>
          <w:noProof/>
        </w:rPr>
      </w:pPr>
      <w:hyperlink w:anchor="_Toc397350555" w:history="1">
        <w:r w:rsidR="00910E0E" w:rsidRPr="00D75798">
          <w:rPr>
            <w:rStyle w:val="Hyperlink"/>
            <w:noProof/>
          </w:rPr>
          <w:t>Figure 2 The Pink Sheet (1st carbonated copy of the register)</w:t>
        </w:r>
        <w:r w:rsidR="00910E0E">
          <w:rPr>
            <w:noProof/>
            <w:webHidden/>
          </w:rPr>
          <w:tab/>
        </w:r>
        <w:r w:rsidR="009A3011">
          <w:rPr>
            <w:noProof/>
            <w:webHidden/>
          </w:rPr>
          <w:fldChar w:fldCharType="begin"/>
        </w:r>
        <w:r w:rsidR="00910E0E">
          <w:rPr>
            <w:noProof/>
            <w:webHidden/>
          </w:rPr>
          <w:instrText xml:space="preserve"> PAGEREF _Toc397350555 \h </w:instrText>
        </w:r>
        <w:r w:rsidR="009A3011">
          <w:rPr>
            <w:noProof/>
            <w:webHidden/>
          </w:rPr>
        </w:r>
        <w:r w:rsidR="009A3011">
          <w:rPr>
            <w:noProof/>
            <w:webHidden/>
          </w:rPr>
          <w:fldChar w:fldCharType="separate"/>
        </w:r>
        <w:r w:rsidR="00910E0E">
          <w:rPr>
            <w:noProof/>
            <w:webHidden/>
          </w:rPr>
          <w:t>6</w:t>
        </w:r>
        <w:r w:rsidR="009A3011">
          <w:rPr>
            <w:noProof/>
            <w:webHidden/>
          </w:rPr>
          <w:fldChar w:fldCharType="end"/>
        </w:r>
      </w:hyperlink>
    </w:p>
    <w:p w:rsidR="00910E0E" w:rsidRDefault="00754B73">
      <w:pPr>
        <w:pStyle w:val="TableofFigures"/>
        <w:tabs>
          <w:tab w:val="right" w:leader="dot" w:pos="10194"/>
        </w:tabs>
        <w:rPr>
          <w:noProof/>
        </w:rPr>
      </w:pPr>
      <w:hyperlink w:anchor="_Toc397350556" w:history="1">
        <w:r w:rsidR="00910E0E" w:rsidRPr="00D75798">
          <w:rPr>
            <w:rStyle w:val="Hyperlink"/>
            <w:noProof/>
          </w:rPr>
          <w:t>Figure 3 Green Sheet (second carbonated copy of the register)</w:t>
        </w:r>
        <w:r w:rsidR="00910E0E">
          <w:rPr>
            <w:noProof/>
            <w:webHidden/>
          </w:rPr>
          <w:tab/>
        </w:r>
        <w:r w:rsidR="009A3011">
          <w:rPr>
            <w:noProof/>
            <w:webHidden/>
          </w:rPr>
          <w:fldChar w:fldCharType="begin"/>
        </w:r>
        <w:r w:rsidR="00910E0E">
          <w:rPr>
            <w:noProof/>
            <w:webHidden/>
          </w:rPr>
          <w:instrText xml:space="preserve"> PAGEREF _Toc397350556 \h </w:instrText>
        </w:r>
        <w:r w:rsidR="009A3011">
          <w:rPr>
            <w:noProof/>
            <w:webHidden/>
          </w:rPr>
        </w:r>
        <w:r w:rsidR="009A3011">
          <w:rPr>
            <w:noProof/>
            <w:webHidden/>
          </w:rPr>
          <w:fldChar w:fldCharType="separate"/>
        </w:r>
        <w:r w:rsidR="00910E0E">
          <w:rPr>
            <w:noProof/>
            <w:webHidden/>
          </w:rPr>
          <w:t>7</w:t>
        </w:r>
        <w:r w:rsidR="009A3011">
          <w:rPr>
            <w:noProof/>
            <w:webHidden/>
          </w:rPr>
          <w:fldChar w:fldCharType="end"/>
        </w:r>
      </w:hyperlink>
    </w:p>
    <w:p w:rsidR="00910E0E" w:rsidRDefault="00754B73">
      <w:pPr>
        <w:pStyle w:val="TableofFigures"/>
        <w:tabs>
          <w:tab w:val="right" w:leader="dot" w:pos="10194"/>
        </w:tabs>
        <w:rPr>
          <w:noProof/>
        </w:rPr>
      </w:pPr>
      <w:hyperlink w:anchor="_Toc397350557" w:history="1">
        <w:r w:rsidR="00910E0E" w:rsidRPr="00D75798">
          <w:rPr>
            <w:rStyle w:val="Hyperlink"/>
            <w:noProof/>
          </w:rPr>
          <w:t>Figure 4  Blue Sheet (third carbonated copy of the register)</w:t>
        </w:r>
        <w:r w:rsidR="00910E0E">
          <w:rPr>
            <w:noProof/>
            <w:webHidden/>
          </w:rPr>
          <w:tab/>
        </w:r>
        <w:r w:rsidR="009A3011">
          <w:rPr>
            <w:noProof/>
            <w:webHidden/>
          </w:rPr>
          <w:fldChar w:fldCharType="begin"/>
        </w:r>
        <w:r w:rsidR="00910E0E">
          <w:rPr>
            <w:noProof/>
            <w:webHidden/>
          </w:rPr>
          <w:instrText xml:space="preserve"> PAGEREF _Toc397350557 \h </w:instrText>
        </w:r>
        <w:r w:rsidR="009A3011">
          <w:rPr>
            <w:noProof/>
            <w:webHidden/>
          </w:rPr>
        </w:r>
        <w:r w:rsidR="009A3011">
          <w:rPr>
            <w:noProof/>
            <w:webHidden/>
          </w:rPr>
          <w:fldChar w:fldCharType="separate"/>
        </w:r>
        <w:r w:rsidR="00910E0E">
          <w:rPr>
            <w:noProof/>
            <w:webHidden/>
          </w:rPr>
          <w:t>8</w:t>
        </w:r>
        <w:r w:rsidR="009A3011">
          <w:rPr>
            <w:noProof/>
            <w:webHidden/>
          </w:rPr>
          <w:fldChar w:fldCharType="end"/>
        </w:r>
      </w:hyperlink>
    </w:p>
    <w:p w:rsidR="00910E0E" w:rsidRDefault="00754B73">
      <w:pPr>
        <w:pStyle w:val="TableofFigures"/>
        <w:tabs>
          <w:tab w:val="right" w:leader="dot" w:pos="10194"/>
        </w:tabs>
        <w:rPr>
          <w:noProof/>
        </w:rPr>
      </w:pPr>
      <w:hyperlink w:anchor="_Toc397350558" w:history="1">
        <w:r w:rsidR="00910E0E" w:rsidRPr="00D75798">
          <w:rPr>
            <w:rStyle w:val="Hyperlink"/>
            <w:noProof/>
          </w:rPr>
          <w:t>Figure 5 Immunisation Summary Age Groups</w:t>
        </w:r>
        <w:r w:rsidR="00910E0E">
          <w:rPr>
            <w:noProof/>
            <w:webHidden/>
          </w:rPr>
          <w:tab/>
        </w:r>
        <w:r w:rsidR="009A3011">
          <w:rPr>
            <w:noProof/>
            <w:webHidden/>
          </w:rPr>
          <w:fldChar w:fldCharType="begin"/>
        </w:r>
        <w:r w:rsidR="00910E0E">
          <w:rPr>
            <w:noProof/>
            <w:webHidden/>
          </w:rPr>
          <w:instrText xml:space="preserve"> PAGEREF _Toc397350558 \h </w:instrText>
        </w:r>
        <w:r w:rsidR="009A3011">
          <w:rPr>
            <w:noProof/>
            <w:webHidden/>
          </w:rPr>
        </w:r>
        <w:r w:rsidR="009A3011">
          <w:rPr>
            <w:noProof/>
            <w:webHidden/>
          </w:rPr>
          <w:fldChar w:fldCharType="separate"/>
        </w:r>
        <w:r w:rsidR="00910E0E">
          <w:rPr>
            <w:noProof/>
            <w:webHidden/>
          </w:rPr>
          <w:t>10</w:t>
        </w:r>
        <w:r w:rsidR="009A3011">
          <w:rPr>
            <w:noProof/>
            <w:webHidden/>
          </w:rPr>
          <w:fldChar w:fldCharType="end"/>
        </w:r>
      </w:hyperlink>
    </w:p>
    <w:p w:rsidR="00910E0E" w:rsidRDefault="00754B73">
      <w:pPr>
        <w:pStyle w:val="TableofFigures"/>
        <w:tabs>
          <w:tab w:val="right" w:leader="dot" w:pos="10194"/>
        </w:tabs>
        <w:rPr>
          <w:noProof/>
        </w:rPr>
      </w:pPr>
      <w:hyperlink w:anchor="_Toc397350559" w:history="1">
        <w:r w:rsidR="00910E0E" w:rsidRPr="00D75798">
          <w:rPr>
            <w:rStyle w:val="Hyperlink"/>
            <w:noProof/>
          </w:rPr>
          <w:t>Figure 6 Schematic Presentation of the Data Flow</w:t>
        </w:r>
        <w:r w:rsidR="00910E0E">
          <w:rPr>
            <w:noProof/>
            <w:webHidden/>
          </w:rPr>
          <w:tab/>
        </w:r>
        <w:r w:rsidR="009A3011">
          <w:rPr>
            <w:noProof/>
            <w:webHidden/>
          </w:rPr>
          <w:fldChar w:fldCharType="begin"/>
        </w:r>
        <w:r w:rsidR="00910E0E">
          <w:rPr>
            <w:noProof/>
            <w:webHidden/>
          </w:rPr>
          <w:instrText xml:space="preserve"> PAGEREF _Toc397350559 \h </w:instrText>
        </w:r>
        <w:r w:rsidR="009A3011">
          <w:rPr>
            <w:noProof/>
            <w:webHidden/>
          </w:rPr>
        </w:r>
        <w:r w:rsidR="009A3011">
          <w:rPr>
            <w:noProof/>
            <w:webHidden/>
          </w:rPr>
          <w:fldChar w:fldCharType="separate"/>
        </w:r>
        <w:r w:rsidR="00910E0E">
          <w:rPr>
            <w:noProof/>
            <w:webHidden/>
          </w:rPr>
          <w:t>13</w:t>
        </w:r>
        <w:r w:rsidR="009A3011">
          <w:rPr>
            <w:noProof/>
            <w:webHidden/>
          </w:rPr>
          <w:fldChar w:fldCharType="end"/>
        </w:r>
      </w:hyperlink>
    </w:p>
    <w:p w:rsidR="00910E0E" w:rsidRDefault="00754B73">
      <w:pPr>
        <w:pStyle w:val="TableofFigures"/>
        <w:tabs>
          <w:tab w:val="right" w:leader="dot" w:pos="10194"/>
        </w:tabs>
        <w:rPr>
          <w:noProof/>
        </w:rPr>
      </w:pPr>
      <w:hyperlink w:anchor="_Toc397350560" w:history="1">
        <w:r w:rsidR="00910E0E" w:rsidRPr="00D75798">
          <w:rPr>
            <w:rStyle w:val="Hyperlink"/>
            <w:noProof/>
          </w:rPr>
          <w:t>Figure 7 Selecting the Data Period for HPV Data File</w:t>
        </w:r>
        <w:r w:rsidR="00910E0E">
          <w:rPr>
            <w:noProof/>
            <w:webHidden/>
          </w:rPr>
          <w:tab/>
        </w:r>
        <w:r w:rsidR="009A3011">
          <w:rPr>
            <w:noProof/>
            <w:webHidden/>
          </w:rPr>
          <w:fldChar w:fldCharType="begin"/>
        </w:r>
        <w:r w:rsidR="00910E0E">
          <w:rPr>
            <w:noProof/>
            <w:webHidden/>
          </w:rPr>
          <w:instrText xml:space="preserve"> PAGEREF _Toc397350560 \h </w:instrText>
        </w:r>
        <w:r w:rsidR="009A3011">
          <w:rPr>
            <w:noProof/>
            <w:webHidden/>
          </w:rPr>
        </w:r>
        <w:r w:rsidR="009A3011">
          <w:rPr>
            <w:noProof/>
            <w:webHidden/>
          </w:rPr>
          <w:fldChar w:fldCharType="separate"/>
        </w:r>
        <w:r w:rsidR="00910E0E">
          <w:rPr>
            <w:noProof/>
            <w:webHidden/>
          </w:rPr>
          <w:t>17</w:t>
        </w:r>
        <w:r w:rsidR="009A3011">
          <w:rPr>
            <w:noProof/>
            <w:webHidden/>
          </w:rPr>
          <w:fldChar w:fldCharType="end"/>
        </w:r>
      </w:hyperlink>
    </w:p>
    <w:p w:rsidR="00362A52" w:rsidRPr="00910E0E" w:rsidRDefault="009A3011" w:rsidP="00910E0E">
      <w:pPr>
        <w:pStyle w:val="NoSpacing"/>
        <w:rPr>
          <w:sz w:val="2"/>
        </w:rPr>
      </w:pPr>
      <w:r>
        <w:fldChar w:fldCharType="end"/>
      </w:r>
    </w:p>
    <w:p w:rsidR="00910E0E" w:rsidRDefault="009A3011">
      <w:pPr>
        <w:pStyle w:val="TableofFigures"/>
        <w:tabs>
          <w:tab w:val="right" w:leader="dot" w:pos="10194"/>
        </w:tabs>
        <w:rPr>
          <w:rFonts w:eastAsiaTheme="minorEastAsia"/>
          <w:noProof/>
          <w:lang w:eastAsia="en-ZA"/>
        </w:rPr>
      </w:pPr>
      <w:r>
        <w:fldChar w:fldCharType="begin"/>
      </w:r>
      <w:r w:rsidR="00910E0E">
        <w:instrText xml:space="preserve"> TOC \h \z \c "Table" </w:instrText>
      </w:r>
      <w:r>
        <w:fldChar w:fldCharType="separate"/>
      </w:r>
      <w:hyperlink w:anchor="_Toc397350601" w:history="1">
        <w:r w:rsidR="00910E0E" w:rsidRPr="00E45F42">
          <w:rPr>
            <w:rStyle w:val="Hyperlink"/>
            <w:noProof/>
          </w:rPr>
          <w:t>Table 1 List of Feedback recipients</w:t>
        </w:r>
        <w:r w:rsidR="00910E0E">
          <w:rPr>
            <w:noProof/>
            <w:webHidden/>
          </w:rPr>
          <w:tab/>
        </w:r>
        <w:r>
          <w:rPr>
            <w:noProof/>
            <w:webHidden/>
          </w:rPr>
          <w:fldChar w:fldCharType="begin"/>
        </w:r>
        <w:r w:rsidR="00910E0E">
          <w:rPr>
            <w:noProof/>
            <w:webHidden/>
          </w:rPr>
          <w:instrText xml:space="preserve"> PAGEREF _Toc397350601 \h </w:instrText>
        </w:r>
        <w:r>
          <w:rPr>
            <w:noProof/>
            <w:webHidden/>
          </w:rPr>
        </w:r>
        <w:r>
          <w:rPr>
            <w:noProof/>
            <w:webHidden/>
          </w:rPr>
          <w:fldChar w:fldCharType="separate"/>
        </w:r>
        <w:r w:rsidR="00910E0E">
          <w:rPr>
            <w:noProof/>
            <w:webHidden/>
          </w:rPr>
          <w:t>16</w:t>
        </w:r>
        <w:r>
          <w:rPr>
            <w:noProof/>
            <w:webHidden/>
          </w:rPr>
          <w:fldChar w:fldCharType="end"/>
        </w:r>
      </w:hyperlink>
    </w:p>
    <w:p w:rsidR="00F228EB" w:rsidRDefault="009A3011" w:rsidP="00F228EB">
      <w:r>
        <w:fldChar w:fldCharType="end"/>
      </w:r>
    </w:p>
    <w:p w:rsidR="00651466" w:rsidRDefault="00F228EB" w:rsidP="00910E0E">
      <w:pPr>
        <w:pStyle w:val="Heading1"/>
        <w:numPr>
          <w:ilvl w:val="0"/>
          <w:numId w:val="0"/>
        </w:numPr>
      </w:pPr>
      <w:r>
        <w:br w:type="page"/>
      </w:r>
      <w:bookmarkStart w:id="1" w:name="_Toc397364938"/>
      <w:r w:rsidR="00910E0E">
        <w:lastRenderedPageBreak/>
        <w:t>List of Abbreviations</w:t>
      </w:r>
      <w:bookmarkEnd w:id="1"/>
    </w:p>
    <w:p w:rsidR="00651466" w:rsidRDefault="00651466" w:rsidP="00651466"/>
    <w:p w:rsidR="00651466" w:rsidRDefault="00651466" w:rsidP="00651466">
      <w:r>
        <w:t>HPV</w:t>
      </w:r>
      <w:r>
        <w:tab/>
      </w:r>
      <w:r>
        <w:tab/>
        <w:t xml:space="preserve"> Human Papillomavirus</w:t>
      </w:r>
    </w:p>
    <w:p w:rsidR="00651466" w:rsidRDefault="00651466" w:rsidP="00651466">
      <w:r>
        <w:t xml:space="preserve">HPV1 </w:t>
      </w:r>
      <w:r>
        <w:tab/>
      </w:r>
      <w:r>
        <w:tab/>
        <w:t>First dose of the Human Papillomavirus vaccination</w:t>
      </w:r>
    </w:p>
    <w:p w:rsidR="00651466" w:rsidRDefault="00651466" w:rsidP="00651466">
      <w:r>
        <w:t>HPV2</w:t>
      </w:r>
      <w:r>
        <w:tab/>
      </w:r>
      <w:r>
        <w:tab/>
        <w:t>Second dose of the Human Papillomavirus vaccination</w:t>
      </w:r>
    </w:p>
    <w:p w:rsidR="00651466" w:rsidRDefault="00651466" w:rsidP="00651466">
      <w:pPr>
        <w:pStyle w:val="NoSpacing"/>
      </w:pPr>
      <w:r>
        <w:t>EMIS</w:t>
      </w:r>
      <w:r>
        <w:tab/>
      </w:r>
      <w:r>
        <w:tab/>
      </w:r>
      <w:r w:rsidRPr="00D61D57">
        <w:rPr>
          <w:rFonts w:cstheme="minorHAnsi"/>
        </w:rPr>
        <w:t>Education</w:t>
      </w:r>
      <w:r>
        <w:rPr>
          <w:rFonts w:cstheme="minorHAnsi"/>
        </w:rPr>
        <w:t xml:space="preserve"> Management</w:t>
      </w:r>
      <w:r w:rsidRPr="00D61D57">
        <w:rPr>
          <w:rFonts w:cstheme="minorHAnsi"/>
        </w:rPr>
        <w:t xml:space="preserve"> Information System</w:t>
      </w:r>
      <w:r>
        <w:t xml:space="preserve"> </w:t>
      </w:r>
    </w:p>
    <w:p w:rsidR="00651466" w:rsidRDefault="00651466" w:rsidP="00651466">
      <w:pPr>
        <w:pStyle w:val="NoSpacing"/>
      </w:pPr>
    </w:p>
    <w:p w:rsidR="00651466" w:rsidRDefault="00651466" w:rsidP="00651466">
      <w:pPr>
        <w:pStyle w:val="NoSpacing"/>
      </w:pPr>
      <w:r>
        <w:t>AEFI</w:t>
      </w:r>
      <w:r>
        <w:tab/>
      </w:r>
      <w:r>
        <w:tab/>
        <w:t>Adverse Events Following Immunisation</w:t>
      </w:r>
    </w:p>
    <w:p w:rsidR="00651466" w:rsidRDefault="00651466" w:rsidP="00651466">
      <w:pPr>
        <w:pStyle w:val="NoSpacing"/>
      </w:pPr>
    </w:p>
    <w:p w:rsidR="00651466" w:rsidRDefault="00651466" w:rsidP="00651466">
      <w:pPr>
        <w:pStyle w:val="NoSpacing"/>
      </w:pPr>
      <w:r>
        <w:t>DHIS</w:t>
      </w:r>
      <w:r>
        <w:tab/>
      </w:r>
      <w:r>
        <w:tab/>
        <w:t>District Health Information System</w:t>
      </w:r>
    </w:p>
    <w:p w:rsidR="00910E0E" w:rsidRDefault="00910E0E" w:rsidP="00651466">
      <w:pPr>
        <w:pStyle w:val="NoSpacing"/>
      </w:pPr>
      <w:r>
        <w:br w:type="page"/>
      </w:r>
    </w:p>
    <w:p w:rsidR="00EE41C7" w:rsidRPr="001C1EA0" w:rsidRDefault="001C1EA0" w:rsidP="00F228EB">
      <w:bookmarkStart w:id="2" w:name="_Toc397364939"/>
      <w:r w:rsidRPr="00F228EB">
        <w:rPr>
          <w:rStyle w:val="Heading1Char"/>
        </w:rPr>
        <w:lastRenderedPageBreak/>
        <w:t>Back ground</w:t>
      </w:r>
      <w:bookmarkEnd w:id="2"/>
    </w:p>
    <w:p w:rsidR="001C1EA0" w:rsidRDefault="001C1EA0" w:rsidP="00910E0E">
      <w:pPr>
        <w:pStyle w:val="NoSpacing"/>
      </w:pPr>
      <w:r w:rsidRPr="00F51F4A">
        <w:t>There</w:t>
      </w:r>
      <w:r w:rsidR="003466BA">
        <w:t xml:space="preserve"> are</w:t>
      </w:r>
      <w:r w:rsidRPr="00F51F4A">
        <w:t xml:space="preserve"> over 200 types of HPV </w:t>
      </w:r>
      <w:r w:rsidR="00F51F4A">
        <w:t xml:space="preserve">and serotype </w:t>
      </w:r>
      <w:r w:rsidR="00F51F4A" w:rsidRPr="00F51F4A">
        <w:t>16</w:t>
      </w:r>
      <w:r w:rsidRPr="00F51F4A">
        <w:t xml:space="preserve"> and 18 cause 70% of th</w:t>
      </w:r>
      <w:r w:rsidR="00F228EB">
        <w:t>e cases of cancer of the cervix</w:t>
      </w:r>
      <w:r w:rsidR="00F51F4A">
        <w:t xml:space="preserve">. </w:t>
      </w:r>
      <w:r w:rsidRPr="00F51F4A">
        <w:t xml:space="preserve">HPV is a </w:t>
      </w:r>
      <w:r w:rsidR="00F51F4A">
        <w:t>sexually transmitted infection and can come and go</w:t>
      </w:r>
      <w:r w:rsidRPr="00F51F4A">
        <w:t xml:space="preserve"> without </w:t>
      </w:r>
      <w:r w:rsidR="00F51F4A">
        <w:t>a person</w:t>
      </w:r>
      <w:r w:rsidRPr="00F51F4A">
        <w:t xml:space="preserve"> ever knowing you are infected. HPV can be identified through a pap smear </w:t>
      </w:r>
      <w:r w:rsidR="00F51F4A">
        <w:t>and p</w:t>
      </w:r>
      <w:r w:rsidRPr="00F51F4A">
        <w:t>ersistent infection with HPV</w:t>
      </w:r>
      <w:r w:rsidR="00F51F4A">
        <w:t xml:space="preserve"> can cause Cancer of the Cervix. </w:t>
      </w:r>
      <w:r w:rsidRPr="00F51F4A">
        <w:t xml:space="preserve">HPV infection can be prevented but cannot be treated. The HPV Vaccine can prevent </w:t>
      </w:r>
      <w:r w:rsidR="00F51F4A">
        <w:t>HPV infections thus preventing c</w:t>
      </w:r>
      <w:r w:rsidRPr="00F51F4A">
        <w:t>a</w:t>
      </w:r>
      <w:r w:rsidR="00F51F4A">
        <w:t>ncer of the cervix.</w:t>
      </w:r>
      <w:r w:rsidRPr="00F51F4A">
        <w:t xml:space="preserve"> </w:t>
      </w:r>
    </w:p>
    <w:p w:rsidR="00910E0E" w:rsidRDefault="00910E0E" w:rsidP="00910E0E">
      <w:pPr>
        <w:pStyle w:val="NoSpacing"/>
      </w:pPr>
    </w:p>
    <w:p w:rsidR="00F51F4A" w:rsidRDefault="00F51F4A" w:rsidP="00910E0E">
      <w:pPr>
        <w:pStyle w:val="NoSpacing"/>
      </w:pPr>
      <w:r>
        <w:t xml:space="preserve">The HPV vaccine is registered for girls 9 and older. In South Africa Introduction was through a campaign mode through the Integrated School Health Programme platform. Girls in grade 4 </w:t>
      </w:r>
      <w:r>
        <w:rPr>
          <w:rFonts w:cstheme="minorHAnsi"/>
        </w:rPr>
        <w:t>≥</w:t>
      </w:r>
      <w:r>
        <w:t>9 yrs and older are given two doses of the vaccine dose.</w:t>
      </w:r>
    </w:p>
    <w:p w:rsidR="00910E0E" w:rsidRPr="00F51F4A" w:rsidRDefault="00910E0E" w:rsidP="00910E0E">
      <w:pPr>
        <w:pStyle w:val="NoSpacing"/>
      </w:pPr>
    </w:p>
    <w:p w:rsidR="001C1EA0" w:rsidRPr="001C4A9E" w:rsidRDefault="001C1EA0" w:rsidP="00910E0E">
      <w:pPr>
        <w:pStyle w:val="NoSpacing"/>
      </w:pPr>
      <w:r w:rsidRPr="001C4A9E">
        <w:t>The purpose of this standard operation procedure is to outline the data management process for HPV vaccination campaign</w:t>
      </w:r>
      <w:r w:rsidR="00F51F4A">
        <w:t>s</w:t>
      </w:r>
      <w:r>
        <w:t>. It is intended for use by the HPV vaccinators, the health information officers and the data captures</w:t>
      </w:r>
      <w:r w:rsidRPr="00A02AF9">
        <w:t xml:space="preserve">.  It outlines the procedure to be </w:t>
      </w:r>
      <w:r w:rsidR="00A02AF9" w:rsidRPr="00A02AF9">
        <w:t>followed for (1)</w:t>
      </w:r>
      <w:r w:rsidRPr="00A02AF9">
        <w:t xml:space="preserve"> completion of the register</w:t>
      </w:r>
      <w:r w:rsidR="00A02AF9" w:rsidRPr="00A02AF9">
        <w:t>, (2) Compiling the weekly summary sheet (3)</w:t>
      </w:r>
      <w:r w:rsidRPr="00A02AF9">
        <w:t xml:space="preserve"> to capturing of data in the DHIS and </w:t>
      </w:r>
      <w:r w:rsidR="00A02AF9" w:rsidRPr="00A02AF9">
        <w:t xml:space="preserve">(4) </w:t>
      </w:r>
      <w:r w:rsidRPr="00A02AF9">
        <w:t>providing feedback.</w:t>
      </w:r>
    </w:p>
    <w:p w:rsidR="00F51F4A" w:rsidRDefault="00F51F4A">
      <w:pPr>
        <w:rPr>
          <w:rFonts w:asciiTheme="majorHAnsi" w:eastAsiaTheme="majorEastAsia" w:hAnsiTheme="majorHAnsi" w:cstheme="majorBidi"/>
          <w:b/>
          <w:bCs/>
          <w:color w:val="365F91" w:themeColor="accent1" w:themeShade="BF"/>
          <w:sz w:val="28"/>
          <w:szCs w:val="28"/>
        </w:rPr>
      </w:pPr>
      <w:r>
        <w:br w:type="page"/>
      </w:r>
    </w:p>
    <w:p w:rsidR="000E3D70" w:rsidRDefault="000E3D70" w:rsidP="00E36400">
      <w:pPr>
        <w:pStyle w:val="Heading1"/>
        <w:jc w:val="both"/>
        <w:sectPr w:rsidR="000E3D70" w:rsidSect="001C4A9E">
          <w:headerReference w:type="default" r:id="rId12"/>
          <w:footerReference w:type="default" r:id="rId13"/>
          <w:headerReference w:type="first" r:id="rId14"/>
          <w:pgSz w:w="11906" w:h="16838" w:code="9"/>
          <w:pgMar w:top="709" w:right="851" w:bottom="426" w:left="851" w:header="0" w:footer="0" w:gutter="0"/>
          <w:cols w:space="708"/>
          <w:titlePg/>
          <w:docGrid w:linePitch="360"/>
        </w:sectPr>
      </w:pPr>
    </w:p>
    <w:p w:rsidR="00362A52" w:rsidRDefault="00362A52" w:rsidP="003B2FBB">
      <w:pPr>
        <w:pStyle w:val="Heading1"/>
      </w:pPr>
      <w:bookmarkStart w:id="3" w:name="_Toc397364940"/>
      <w:r>
        <w:lastRenderedPageBreak/>
        <w:t>Transcription of data from the school register</w:t>
      </w:r>
      <w:bookmarkEnd w:id="3"/>
    </w:p>
    <w:p w:rsidR="003B2FBB" w:rsidRDefault="003B2FBB" w:rsidP="003B2FBB">
      <w:pPr>
        <w:pStyle w:val="NoSpacing"/>
      </w:pPr>
    </w:p>
    <w:p w:rsidR="00BA4A23" w:rsidRPr="00362A52" w:rsidRDefault="00BA4A23" w:rsidP="003B2FBB">
      <w:pPr>
        <w:pStyle w:val="NoSpacing"/>
      </w:pPr>
      <w:r>
        <w:t xml:space="preserve">The team leader should arrange with the schools to get access to the Grade 4 school register prior to arrival. If this is not practical based on the logistics this can be arranged on arrival at the school. Once the register is received the names of all girl learners should be transcribed to the vaccination </w:t>
      </w:r>
      <w:r w:rsidRPr="00A02AF9">
        <w:t>register by the administrator</w:t>
      </w:r>
      <w:r w:rsidR="00A02AF9">
        <w:t xml:space="preserve"> (nursing auxiliary, Community health worker, clerk or volunteer)</w:t>
      </w:r>
      <w:r>
        <w:t xml:space="preserve">. </w:t>
      </w:r>
    </w:p>
    <w:p w:rsidR="00EE41C7" w:rsidRDefault="00EE41C7" w:rsidP="00E36400">
      <w:pPr>
        <w:pStyle w:val="Heading1"/>
        <w:jc w:val="both"/>
      </w:pPr>
      <w:bookmarkStart w:id="4" w:name="_Toc397364941"/>
      <w:r>
        <w:t xml:space="preserve">Completion of the </w:t>
      </w:r>
      <w:r w:rsidR="00BA4A23">
        <w:t xml:space="preserve">vaccination </w:t>
      </w:r>
      <w:r>
        <w:t>register</w:t>
      </w:r>
      <w:bookmarkEnd w:id="4"/>
    </w:p>
    <w:p w:rsidR="00F228EB" w:rsidRDefault="00F228EB" w:rsidP="003B2FBB">
      <w:pPr>
        <w:pStyle w:val="NoSpacing"/>
      </w:pPr>
    </w:p>
    <w:p w:rsidR="00F228EB" w:rsidRDefault="00E50F35" w:rsidP="00E36400">
      <w:pPr>
        <w:pStyle w:val="Default"/>
        <w:jc w:val="both"/>
        <w:rPr>
          <w:rFonts w:asciiTheme="minorHAnsi" w:hAnsiTheme="minorHAnsi" w:cstheme="minorHAnsi"/>
          <w:bCs/>
          <w:color w:val="auto"/>
          <w:sz w:val="22"/>
          <w:szCs w:val="22"/>
        </w:rPr>
      </w:pPr>
      <w:r w:rsidRPr="005F7292">
        <w:rPr>
          <w:rFonts w:asciiTheme="minorHAnsi" w:hAnsiTheme="minorHAnsi" w:cstheme="minorHAnsi"/>
          <w:b/>
          <w:bCs/>
          <w:color w:val="auto"/>
          <w:sz w:val="22"/>
          <w:szCs w:val="22"/>
        </w:rPr>
        <w:t>The register has 4 sheets</w:t>
      </w:r>
      <w:r>
        <w:rPr>
          <w:rFonts w:asciiTheme="minorHAnsi" w:hAnsiTheme="minorHAnsi" w:cstheme="minorHAnsi"/>
          <w:b/>
          <w:bCs/>
          <w:color w:val="auto"/>
          <w:sz w:val="22"/>
          <w:szCs w:val="22"/>
        </w:rPr>
        <w:t xml:space="preserve">; </w:t>
      </w:r>
      <w:r w:rsidRPr="005F7292">
        <w:rPr>
          <w:rFonts w:asciiTheme="minorHAnsi" w:hAnsiTheme="minorHAnsi" w:cstheme="minorHAnsi"/>
          <w:b/>
          <w:bCs/>
          <w:color w:val="auto"/>
          <w:sz w:val="22"/>
          <w:szCs w:val="22"/>
        </w:rPr>
        <w:t>the origin</w:t>
      </w:r>
      <w:r>
        <w:rPr>
          <w:rFonts w:asciiTheme="minorHAnsi" w:hAnsiTheme="minorHAnsi" w:cstheme="minorHAnsi"/>
          <w:b/>
          <w:bCs/>
          <w:color w:val="auto"/>
          <w:sz w:val="22"/>
          <w:szCs w:val="22"/>
        </w:rPr>
        <w:t xml:space="preserve">al page and 3 carbonated </w:t>
      </w:r>
      <w:r w:rsidR="003A36FD">
        <w:rPr>
          <w:rFonts w:asciiTheme="minorHAnsi" w:hAnsiTheme="minorHAnsi" w:cstheme="minorHAnsi"/>
          <w:b/>
          <w:bCs/>
          <w:color w:val="auto"/>
          <w:sz w:val="22"/>
          <w:szCs w:val="22"/>
        </w:rPr>
        <w:t>copies.</w:t>
      </w:r>
      <w:r w:rsidR="003A36FD" w:rsidRPr="00E50F35">
        <w:rPr>
          <w:rFonts w:asciiTheme="minorHAnsi" w:hAnsiTheme="minorHAnsi" w:cstheme="minorHAnsi"/>
          <w:bCs/>
          <w:color w:val="auto"/>
          <w:sz w:val="22"/>
          <w:szCs w:val="22"/>
        </w:rPr>
        <w:t xml:space="preserve"> The</w:t>
      </w:r>
      <w:r w:rsidR="00352A9D" w:rsidRPr="00E50F35">
        <w:rPr>
          <w:rFonts w:asciiTheme="minorHAnsi" w:hAnsiTheme="minorHAnsi" w:cstheme="minorHAnsi"/>
          <w:bCs/>
          <w:color w:val="auto"/>
          <w:sz w:val="22"/>
          <w:szCs w:val="22"/>
        </w:rPr>
        <w:t xml:space="preserve"> administrator</w:t>
      </w:r>
      <w:r w:rsidR="00BA4A23" w:rsidRPr="00E50F35">
        <w:rPr>
          <w:rFonts w:asciiTheme="minorHAnsi" w:hAnsiTheme="minorHAnsi" w:cstheme="minorHAnsi"/>
          <w:bCs/>
          <w:color w:val="auto"/>
          <w:sz w:val="22"/>
          <w:szCs w:val="22"/>
        </w:rPr>
        <w:t xml:space="preserve"> then proceeds to</w:t>
      </w:r>
      <w:r w:rsidR="00F228EB" w:rsidRPr="00E50F35">
        <w:rPr>
          <w:rFonts w:asciiTheme="minorHAnsi" w:hAnsiTheme="minorHAnsi" w:cstheme="minorHAnsi"/>
          <w:bCs/>
          <w:color w:val="auto"/>
          <w:sz w:val="22"/>
          <w:szCs w:val="22"/>
        </w:rPr>
        <w:t xml:space="preserve"> </w:t>
      </w:r>
      <w:r w:rsidR="00352A9D" w:rsidRPr="00E50F35">
        <w:rPr>
          <w:rFonts w:asciiTheme="minorHAnsi" w:hAnsiTheme="minorHAnsi" w:cstheme="minorHAnsi"/>
          <w:bCs/>
          <w:color w:val="auto"/>
          <w:sz w:val="22"/>
          <w:szCs w:val="22"/>
        </w:rPr>
        <w:t>complete the</w:t>
      </w:r>
      <w:r w:rsidR="00F228EB" w:rsidRPr="00E50F35">
        <w:rPr>
          <w:rFonts w:asciiTheme="minorHAnsi" w:hAnsiTheme="minorHAnsi" w:cstheme="minorHAnsi"/>
          <w:bCs/>
          <w:color w:val="auto"/>
          <w:sz w:val="22"/>
          <w:szCs w:val="22"/>
        </w:rPr>
        <w:t xml:space="preserve"> vaccinat</w:t>
      </w:r>
      <w:r w:rsidR="00BA4A23" w:rsidRPr="00E50F35">
        <w:rPr>
          <w:rFonts w:asciiTheme="minorHAnsi" w:hAnsiTheme="minorHAnsi" w:cstheme="minorHAnsi"/>
          <w:bCs/>
          <w:color w:val="auto"/>
          <w:sz w:val="22"/>
          <w:szCs w:val="22"/>
        </w:rPr>
        <w:t>ion register</w:t>
      </w:r>
      <w:r w:rsidR="00352A9D" w:rsidRPr="00E50F35">
        <w:rPr>
          <w:rFonts w:asciiTheme="minorHAnsi" w:hAnsiTheme="minorHAnsi" w:cstheme="minorHAnsi"/>
          <w:bCs/>
          <w:color w:val="auto"/>
          <w:sz w:val="22"/>
          <w:szCs w:val="22"/>
        </w:rPr>
        <w:t xml:space="preserve"> during administration of the vaccine</w:t>
      </w:r>
      <w:r w:rsidR="003A36FD">
        <w:rPr>
          <w:rFonts w:asciiTheme="minorHAnsi" w:hAnsiTheme="minorHAnsi" w:cstheme="minorHAnsi"/>
          <w:bCs/>
          <w:color w:val="auto"/>
          <w:sz w:val="22"/>
          <w:szCs w:val="22"/>
        </w:rPr>
        <w:t>.</w:t>
      </w:r>
      <w:r w:rsidR="00352A9D" w:rsidRPr="00E50F35">
        <w:rPr>
          <w:rFonts w:asciiTheme="minorHAnsi" w:hAnsiTheme="minorHAnsi" w:cstheme="minorHAnsi"/>
          <w:bCs/>
          <w:color w:val="auto"/>
          <w:sz w:val="22"/>
          <w:szCs w:val="22"/>
        </w:rPr>
        <w:t xml:space="preserve"> </w:t>
      </w:r>
      <w:r w:rsidR="003A36FD" w:rsidRPr="00E50F35">
        <w:rPr>
          <w:rFonts w:asciiTheme="minorHAnsi" w:hAnsiTheme="minorHAnsi" w:cstheme="minorHAnsi"/>
          <w:bCs/>
          <w:color w:val="auto"/>
          <w:sz w:val="22"/>
          <w:szCs w:val="22"/>
        </w:rPr>
        <w:t xml:space="preserve">Please refer to the instructions on the register </w:t>
      </w:r>
      <w:r w:rsidR="008C26C1" w:rsidRPr="00E50F35">
        <w:rPr>
          <w:rFonts w:asciiTheme="minorHAnsi" w:hAnsiTheme="minorHAnsi" w:cstheme="minorHAnsi"/>
          <w:bCs/>
          <w:color w:val="auto"/>
          <w:sz w:val="22"/>
          <w:szCs w:val="22"/>
        </w:rPr>
        <w:t xml:space="preserve">dividing </w:t>
      </w:r>
      <w:r w:rsidR="008C26C1">
        <w:rPr>
          <w:rFonts w:asciiTheme="minorHAnsi" w:hAnsiTheme="minorHAnsi" w:cstheme="minorHAnsi"/>
          <w:bCs/>
          <w:color w:val="auto"/>
          <w:sz w:val="22"/>
          <w:szCs w:val="22"/>
        </w:rPr>
        <w:t>cardboard</w:t>
      </w:r>
      <w:r w:rsidR="00E268F3">
        <w:rPr>
          <w:rFonts w:asciiTheme="minorHAnsi" w:hAnsiTheme="minorHAnsi" w:cstheme="minorHAnsi"/>
          <w:bCs/>
          <w:color w:val="auto"/>
          <w:sz w:val="22"/>
          <w:szCs w:val="22"/>
        </w:rPr>
        <w:t xml:space="preserve"> </w:t>
      </w:r>
      <w:r w:rsidR="003A36FD" w:rsidRPr="00E50F35">
        <w:rPr>
          <w:rFonts w:asciiTheme="minorHAnsi" w:hAnsiTheme="minorHAnsi" w:cstheme="minorHAnsi"/>
          <w:bCs/>
          <w:color w:val="auto"/>
          <w:sz w:val="22"/>
          <w:szCs w:val="22"/>
        </w:rPr>
        <w:t>sheet for guidance on how to complete the register</w:t>
      </w:r>
      <w:r w:rsidR="003A36FD">
        <w:rPr>
          <w:rFonts w:asciiTheme="minorHAnsi" w:hAnsiTheme="minorHAnsi" w:cstheme="minorHAnsi"/>
          <w:bCs/>
          <w:color w:val="auto"/>
          <w:sz w:val="22"/>
          <w:szCs w:val="22"/>
        </w:rPr>
        <w:t>,</w:t>
      </w:r>
      <w:r w:rsidR="003A36FD" w:rsidRPr="003A36FD">
        <w:rPr>
          <w:rFonts w:asciiTheme="minorHAnsi" w:hAnsiTheme="minorHAnsi" w:cstheme="minorHAnsi"/>
          <w:bCs/>
          <w:color w:val="auto"/>
          <w:sz w:val="22"/>
          <w:szCs w:val="22"/>
        </w:rPr>
        <w:t xml:space="preserve"> </w:t>
      </w:r>
      <w:r w:rsidR="003A36FD" w:rsidRPr="00E50F35">
        <w:rPr>
          <w:rFonts w:asciiTheme="minorHAnsi" w:hAnsiTheme="minorHAnsi" w:cstheme="minorHAnsi"/>
          <w:bCs/>
          <w:color w:val="auto"/>
          <w:sz w:val="22"/>
          <w:szCs w:val="22"/>
        </w:rPr>
        <w:t>following are page images from the register;</w:t>
      </w:r>
    </w:p>
    <w:p w:rsidR="003A36FD" w:rsidRPr="00E50F35" w:rsidRDefault="003A36FD" w:rsidP="00E36400">
      <w:pPr>
        <w:pStyle w:val="Heading2"/>
        <w:jc w:val="both"/>
      </w:pPr>
      <w:bookmarkStart w:id="5" w:name="_Toc397364942"/>
      <w:r>
        <w:t>The 1</w:t>
      </w:r>
      <w:r w:rsidRPr="003A36FD">
        <w:rPr>
          <w:vertAlign w:val="superscript"/>
        </w:rPr>
        <w:t>st</w:t>
      </w:r>
      <w:r>
        <w:t xml:space="preserve"> Sheet (White)</w:t>
      </w:r>
      <w:bookmarkEnd w:id="5"/>
      <w:r>
        <w:t xml:space="preserve"> </w:t>
      </w:r>
    </w:p>
    <w:p w:rsidR="00E50F35" w:rsidRPr="00F228EB" w:rsidRDefault="00E50F35" w:rsidP="00E36400">
      <w:pPr>
        <w:pStyle w:val="Default"/>
        <w:jc w:val="both"/>
      </w:pPr>
    </w:p>
    <w:p w:rsidR="00E50F35" w:rsidRDefault="00352A9D" w:rsidP="00E36400">
      <w:pPr>
        <w:pStyle w:val="Default"/>
        <w:spacing w:after="60"/>
        <w:jc w:val="both"/>
        <w:rPr>
          <w:rFonts w:asciiTheme="minorHAnsi" w:hAnsiTheme="minorHAnsi" w:cstheme="minorHAnsi"/>
          <w:bCs/>
          <w:color w:val="auto"/>
          <w:sz w:val="22"/>
          <w:szCs w:val="22"/>
        </w:rPr>
      </w:pPr>
      <w:r>
        <w:rPr>
          <w:rFonts w:asciiTheme="minorHAnsi" w:hAnsiTheme="minorHAnsi" w:cstheme="minorHAnsi"/>
          <w:color w:val="auto"/>
          <w:sz w:val="22"/>
          <w:szCs w:val="22"/>
        </w:rPr>
        <w:t>The 1st sheet is</w:t>
      </w:r>
      <w:r w:rsidR="00F51F4A" w:rsidRPr="005F7292">
        <w:rPr>
          <w:rFonts w:asciiTheme="minorHAnsi" w:hAnsiTheme="minorHAnsi" w:cstheme="minorHAnsi"/>
          <w:color w:val="auto"/>
          <w:sz w:val="22"/>
          <w:szCs w:val="22"/>
        </w:rPr>
        <w:t xml:space="preserve"> </w:t>
      </w:r>
      <w:r w:rsidR="00F51F4A" w:rsidRPr="005F7292">
        <w:rPr>
          <w:rFonts w:asciiTheme="minorHAnsi" w:hAnsiTheme="minorHAnsi" w:cstheme="minorHAnsi"/>
          <w:b/>
          <w:bCs/>
          <w:color w:val="auto"/>
          <w:sz w:val="22"/>
          <w:szCs w:val="22"/>
        </w:rPr>
        <w:t>White</w:t>
      </w:r>
      <w:r w:rsidR="00E50F35">
        <w:rPr>
          <w:rFonts w:asciiTheme="minorHAnsi" w:hAnsiTheme="minorHAnsi" w:cstheme="minorHAnsi"/>
          <w:b/>
          <w:bCs/>
          <w:color w:val="auto"/>
          <w:sz w:val="22"/>
          <w:szCs w:val="22"/>
        </w:rPr>
        <w:t xml:space="preserve"> </w:t>
      </w:r>
      <w:r w:rsidR="00E50F35" w:rsidRPr="00E50F35">
        <w:rPr>
          <w:rFonts w:asciiTheme="minorHAnsi" w:hAnsiTheme="minorHAnsi" w:cstheme="minorHAnsi"/>
          <w:bCs/>
          <w:color w:val="auto"/>
          <w:sz w:val="22"/>
          <w:szCs w:val="22"/>
        </w:rPr>
        <w:t>in colour</w:t>
      </w:r>
      <w:r w:rsidR="00E50F35">
        <w:rPr>
          <w:rFonts w:asciiTheme="minorHAnsi" w:hAnsiTheme="minorHAnsi" w:cstheme="minorHAnsi"/>
          <w:bCs/>
          <w:color w:val="auto"/>
          <w:sz w:val="22"/>
          <w:szCs w:val="22"/>
        </w:rPr>
        <w:t xml:space="preserve"> </w:t>
      </w:r>
      <w:r w:rsidR="00E50F35" w:rsidRPr="00E50F35">
        <w:rPr>
          <w:rFonts w:asciiTheme="minorHAnsi" w:hAnsiTheme="minorHAnsi" w:cstheme="minorHAnsi"/>
          <w:bCs/>
          <w:color w:val="auto"/>
          <w:sz w:val="22"/>
          <w:szCs w:val="22"/>
        </w:rPr>
        <w:t>(Image 1</w:t>
      </w:r>
      <w:r w:rsidR="00E50F35">
        <w:rPr>
          <w:rFonts w:asciiTheme="minorHAnsi" w:hAnsiTheme="minorHAnsi" w:cstheme="minorHAnsi"/>
          <w:b/>
          <w:bCs/>
          <w:color w:val="auto"/>
          <w:sz w:val="22"/>
          <w:szCs w:val="22"/>
        </w:rPr>
        <w:t xml:space="preserve">) </w:t>
      </w:r>
      <w:r w:rsidR="00E50F35" w:rsidRPr="00E50F35">
        <w:rPr>
          <w:rFonts w:asciiTheme="minorHAnsi" w:hAnsiTheme="minorHAnsi" w:cstheme="minorHAnsi"/>
          <w:bCs/>
          <w:color w:val="auto"/>
          <w:sz w:val="22"/>
          <w:szCs w:val="22"/>
        </w:rPr>
        <w:t xml:space="preserve">and must be completed with the demographic information for each learner. </w:t>
      </w:r>
    </w:p>
    <w:p w:rsidR="00673096" w:rsidRDefault="00E50F35" w:rsidP="00E36400">
      <w:pPr>
        <w:pStyle w:val="Default"/>
        <w:spacing w:after="60"/>
        <w:jc w:val="both"/>
        <w:rPr>
          <w:rFonts w:asciiTheme="minorHAnsi" w:hAnsiTheme="minorHAnsi" w:cstheme="minorHAnsi"/>
          <w:b/>
          <w:bCs/>
          <w:color w:val="auto"/>
          <w:sz w:val="22"/>
          <w:szCs w:val="22"/>
        </w:rPr>
      </w:pPr>
      <w:r w:rsidRPr="00E50F35">
        <w:rPr>
          <w:rFonts w:asciiTheme="minorHAnsi" w:hAnsiTheme="minorHAnsi" w:cstheme="minorHAnsi"/>
          <w:b/>
          <w:bCs/>
          <w:color w:val="FF0000"/>
          <w:sz w:val="22"/>
          <w:szCs w:val="22"/>
        </w:rPr>
        <w:t>NOTE:</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T</w:t>
      </w:r>
      <w:r w:rsidR="00F51F4A" w:rsidRPr="005F7292">
        <w:rPr>
          <w:rFonts w:asciiTheme="minorHAnsi" w:hAnsiTheme="minorHAnsi" w:cstheme="minorHAnsi"/>
          <w:color w:val="auto"/>
          <w:sz w:val="22"/>
          <w:szCs w:val="22"/>
        </w:rPr>
        <w:t xml:space="preserve">his sheet </w:t>
      </w:r>
      <w:r>
        <w:rPr>
          <w:rFonts w:asciiTheme="minorHAnsi" w:hAnsiTheme="minorHAnsi" w:cstheme="minorHAnsi"/>
          <w:color w:val="auto"/>
          <w:sz w:val="22"/>
          <w:szCs w:val="22"/>
        </w:rPr>
        <w:t xml:space="preserve">(White) </w:t>
      </w:r>
      <w:r w:rsidR="00F51F4A" w:rsidRPr="005F7292">
        <w:rPr>
          <w:rFonts w:asciiTheme="minorHAnsi" w:hAnsiTheme="minorHAnsi" w:cstheme="minorHAnsi"/>
          <w:color w:val="auto"/>
          <w:sz w:val="22"/>
          <w:szCs w:val="22"/>
        </w:rPr>
        <w:t xml:space="preserve">is the original and must remain in the </w:t>
      </w:r>
      <w:r w:rsidRPr="005F7292">
        <w:rPr>
          <w:rFonts w:asciiTheme="minorHAnsi" w:hAnsiTheme="minorHAnsi" w:cstheme="minorHAnsi"/>
          <w:color w:val="auto"/>
          <w:sz w:val="22"/>
          <w:szCs w:val="22"/>
        </w:rPr>
        <w:t>book</w:t>
      </w:r>
      <w:r>
        <w:rPr>
          <w:rFonts w:asciiTheme="minorHAnsi" w:hAnsiTheme="minorHAnsi" w:cstheme="minorHAnsi"/>
          <w:color w:val="auto"/>
          <w:sz w:val="22"/>
          <w:szCs w:val="22"/>
        </w:rPr>
        <w:t xml:space="preserve"> and “</w:t>
      </w:r>
      <w:r w:rsidRPr="00E50F35">
        <w:rPr>
          <w:rFonts w:asciiTheme="minorHAnsi" w:hAnsiTheme="minorHAnsi" w:cstheme="minorHAnsi"/>
          <w:b/>
          <w:color w:val="auto"/>
          <w:sz w:val="22"/>
          <w:szCs w:val="22"/>
        </w:rPr>
        <w:t>MUST</w:t>
      </w:r>
      <w:r w:rsidR="00F51F4A" w:rsidRPr="00E50F35">
        <w:rPr>
          <w:rFonts w:asciiTheme="minorHAnsi" w:hAnsiTheme="minorHAnsi" w:cstheme="minorHAnsi"/>
          <w:b/>
          <w:bCs/>
          <w:color w:val="auto"/>
          <w:sz w:val="22"/>
          <w:szCs w:val="22"/>
        </w:rPr>
        <w:t xml:space="preserve"> NOT BE</w:t>
      </w:r>
      <w:r w:rsidR="00F51F4A" w:rsidRPr="005F7292">
        <w:rPr>
          <w:rFonts w:asciiTheme="minorHAnsi" w:hAnsiTheme="minorHAnsi" w:cstheme="minorHAnsi"/>
          <w:b/>
          <w:bCs/>
          <w:color w:val="auto"/>
          <w:sz w:val="22"/>
          <w:szCs w:val="22"/>
        </w:rPr>
        <w:t xml:space="preserve"> TORN OFF</w:t>
      </w:r>
      <w:r>
        <w:rPr>
          <w:rFonts w:asciiTheme="minorHAnsi" w:hAnsiTheme="minorHAnsi" w:cstheme="minorHAnsi"/>
          <w:b/>
          <w:bCs/>
          <w:color w:val="auto"/>
          <w:sz w:val="22"/>
          <w:szCs w:val="22"/>
        </w:rPr>
        <w:t>”</w:t>
      </w:r>
      <w:r w:rsidR="00F51F4A" w:rsidRPr="005F7292">
        <w:rPr>
          <w:rFonts w:asciiTheme="minorHAnsi" w:hAnsiTheme="minorHAnsi" w:cstheme="minorHAnsi"/>
          <w:b/>
          <w:bCs/>
          <w:color w:val="auto"/>
          <w:sz w:val="22"/>
          <w:szCs w:val="22"/>
        </w:rPr>
        <w:t>.</w:t>
      </w:r>
    </w:p>
    <w:p w:rsidR="00352A9D" w:rsidRDefault="00352A9D" w:rsidP="00E36400">
      <w:pPr>
        <w:pStyle w:val="Default"/>
        <w:spacing w:after="60"/>
        <w:jc w:val="both"/>
        <w:rPr>
          <w:rFonts w:asciiTheme="minorHAnsi" w:hAnsiTheme="minorHAnsi" w:cstheme="minorHAnsi"/>
          <w:b/>
          <w:bCs/>
          <w:color w:val="auto"/>
          <w:sz w:val="22"/>
          <w:szCs w:val="22"/>
        </w:rPr>
      </w:pPr>
    </w:p>
    <w:p w:rsidR="00A02AF9" w:rsidRDefault="00A02AF9" w:rsidP="00A02AF9">
      <w:pPr>
        <w:pStyle w:val="Default"/>
        <w:shd w:val="clear" w:color="auto" w:fill="FFFF00"/>
        <w:spacing w:after="6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Add example of a completed register</w:t>
      </w:r>
    </w:p>
    <w:p w:rsidR="00352A9D" w:rsidRDefault="00F51F4A" w:rsidP="00E36400">
      <w:pPr>
        <w:pStyle w:val="Default"/>
        <w:keepNext/>
        <w:spacing w:after="60"/>
        <w:jc w:val="both"/>
      </w:pPr>
      <w:r w:rsidRPr="005F7292">
        <w:rPr>
          <w:rFonts w:asciiTheme="minorHAnsi" w:hAnsiTheme="minorHAnsi" w:cstheme="minorHAnsi"/>
          <w:b/>
          <w:bCs/>
          <w:color w:val="auto"/>
          <w:sz w:val="22"/>
          <w:szCs w:val="22"/>
        </w:rPr>
        <w:lastRenderedPageBreak/>
        <w:t xml:space="preserve"> </w:t>
      </w:r>
      <w:r w:rsidR="00673096" w:rsidRPr="00673096">
        <w:rPr>
          <w:noProof/>
          <w:lang w:eastAsia="en-ZA"/>
        </w:rPr>
        <w:drawing>
          <wp:inline distT="0" distB="0" distL="0" distR="0" wp14:anchorId="1C124089" wp14:editId="03429A45">
            <wp:extent cx="9746051" cy="6252720"/>
            <wp:effectExtent l="19050" t="19050" r="26599" b="1473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9745599" cy="6252430"/>
                    </a:xfrm>
                    <a:prstGeom prst="rect">
                      <a:avLst/>
                    </a:prstGeom>
                    <a:noFill/>
                    <a:ln w="9525">
                      <a:solidFill>
                        <a:schemeClr val="tx1"/>
                      </a:solidFill>
                      <a:miter lim="800000"/>
                      <a:headEnd/>
                      <a:tailEnd/>
                    </a:ln>
                  </pic:spPr>
                </pic:pic>
              </a:graphicData>
            </a:graphic>
          </wp:inline>
        </w:drawing>
      </w:r>
    </w:p>
    <w:p w:rsidR="003A36FD" w:rsidRDefault="00352A9D" w:rsidP="000E3D70">
      <w:pPr>
        <w:pStyle w:val="Caption"/>
        <w:jc w:val="both"/>
        <w:rPr>
          <w:rFonts w:cstheme="minorHAnsi"/>
        </w:rPr>
      </w:pPr>
      <w:bookmarkStart w:id="6" w:name="_Toc397350554"/>
      <w:r>
        <w:t xml:space="preserve">Figure </w:t>
      </w:r>
      <w:fldSimple w:instr=" SEQ Figure \* ARABIC ">
        <w:r w:rsidR="00910E0E">
          <w:rPr>
            <w:noProof/>
          </w:rPr>
          <w:t>1</w:t>
        </w:r>
      </w:fldSimple>
      <w:r>
        <w:t xml:space="preserve"> Original</w:t>
      </w:r>
      <w:r w:rsidR="00304E37">
        <w:t xml:space="preserve"> (White) </w:t>
      </w:r>
      <w:r>
        <w:t>sheet of the Vaccination Register</w:t>
      </w:r>
      <w:bookmarkEnd w:id="6"/>
      <w:r w:rsidR="003A36FD">
        <w:rPr>
          <w:rFonts w:cstheme="minorHAnsi"/>
        </w:rPr>
        <w:br w:type="page"/>
      </w:r>
    </w:p>
    <w:p w:rsidR="003A36FD" w:rsidRDefault="003A36FD" w:rsidP="00E36400">
      <w:pPr>
        <w:pStyle w:val="Heading2"/>
        <w:jc w:val="both"/>
      </w:pPr>
      <w:bookmarkStart w:id="7" w:name="_Toc397364943"/>
      <w:r>
        <w:lastRenderedPageBreak/>
        <w:t>The 2</w:t>
      </w:r>
      <w:r w:rsidRPr="003A36FD">
        <w:rPr>
          <w:vertAlign w:val="superscript"/>
        </w:rPr>
        <w:t>nd</w:t>
      </w:r>
      <w:r>
        <w:t xml:space="preserve"> Sheet (Pink)</w:t>
      </w:r>
      <w:bookmarkEnd w:id="7"/>
    </w:p>
    <w:p w:rsidR="003A36FD" w:rsidRPr="003A36FD" w:rsidRDefault="003A36FD" w:rsidP="00E36400">
      <w:pPr>
        <w:pStyle w:val="NoSpacing"/>
        <w:jc w:val="both"/>
      </w:pPr>
    </w:p>
    <w:p w:rsidR="003A36FD" w:rsidRDefault="003A36FD" w:rsidP="00E36400">
      <w:pPr>
        <w:pStyle w:val="Default"/>
        <w:spacing w:after="6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The </w:t>
      </w:r>
      <w:r w:rsidRPr="005F7292">
        <w:rPr>
          <w:rFonts w:asciiTheme="minorHAnsi" w:hAnsiTheme="minorHAnsi" w:cstheme="minorHAnsi"/>
          <w:color w:val="auto"/>
          <w:sz w:val="22"/>
          <w:szCs w:val="22"/>
        </w:rPr>
        <w:t xml:space="preserve">2nd sheet is </w:t>
      </w:r>
      <w:r w:rsidRPr="005F7292">
        <w:rPr>
          <w:rFonts w:asciiTheme="minorHAnsi" w:hAnsiTheme="minorHAnsi" w:cstheme="minorHAnsi"/>
          <w:b/>
          <w:bCs/>
          <w:color w:val="auto"/>
          <w:sz w:val="22"/>
          <w:szCs w:val="22"/>
        </w:rPr>
        <w:t>Pink</w:t>
      </w:r>
      <w:r>
        <w:rPr>
          <w:rFonts w:asciiTheme="minorHAnsi" w:hAnsiTheme="minorHAnsi" w:cstheme="minorHAnsi"/>
          <w:color w:val="auto"/>
          <w:sz w:val="22"/>
          <w:szCs w:val="22"/>
        </w:rPr>
        <w:t xml:space="preserve"> </w:t>
      </w:r>
      <w:r w:rsidRPr="00E50F35">
        <w:rPr>
          <w:rFonts w:asciiTheme="minorHAnsi" w:hAnsiTheme="minorHAnsi" w:cstheme="minorHAnsi"/>
          <w:bCs/>
          <w:color w:val="auto"/>
          <w:sz w:val="22"/>
          <w:szCs w:val="22"/>
        </w:rPr>
        <w:t>in colour</w:t>
      </w:r>
      <w:r>
        <w:rPr>
          <w:rFonts w:asciiTheme="minorHAnsi" w:hAnsiTheme="minorHAnsi" w:cstheme="minorHAnsi"/>
          <w:bCs/>
          <w:color w:val="auto"/>
          <w:sz w:val="22"/>
          <w:szCs w:val="22"/>
        </w:rPr>
        <w:t xml:space="preserve"> </w:t>
      </w:r>
      <w:r w:rsidRPr="00E50F35">
        <w:rPr>
          <w:rFonts w:asciiTheme="minorHAnsi" w:hAnsiTheme="minorHAnsi" w:cstheme="minorHAnsi"/>
          <w:bCs/>
          <w:color w:val="auto"/>
          <w:sz w:val="22"/>
          <w:szCs w:val="22"/>
        </w:rPr>
        <w:t xml:space="preserve">(Image </w:t>
      </w:r>
      <w:r>
        <w:rPr>
          <w:rFonts w:asciiTheme="minorHAnsi" w:hAnsiTheme="minorHAnsi" w:cstheme="minorHAnsi"/>
          <w:bCs/>
          <w:color w:val="auto"/>
          <w:sz w:val="22"/>
          <w:szCs w:val="22"/>
        </w:rPr>
        <w:t>2</w:t>
      </w:r>
      <w:r>
        <w:rPr>
          <w:rFonts w:asciiTheme="minorHAnsi" w:hAnsiTheme="minorHAnsi" w:cstheme="minorHAnsi"/>
          <w:b/>
          <w:bCs/>
          <w:color w:val="auto"/>
          <w:sz w:val="22"/>
          <w:szCs w:val="22"/>
        </w:rPr>
        <w:t xml:space="preserve">) </w:t>
      </w:r>
      <w:r w:rsidRPr="00E50F35">
        <w:rPr>
          <w:rFonts w:asciiTheme="minorHAnsi" w:hAnsiTheme="minorHAnsi" w:cstheme="minorHAnsi"/>
          <w:bCs/>
          <w:color w:val="auto"/>
          <w:sz w:val="22"/>
          <w:szCs w:val="22"/>
        </w:rPr>
        <w:t xml:space="preserve">and </w:t>
      </w:r>
      <w:r>
        <w:rPr>
          <w:rFonts w:asciiTheme="minorHAnsi" w:hAnsiTheme="minorHAnsi" w:cstheme="minorHAnsi"/>
          <w:bCs/>
          <w:color w:val="auto"/>
          <w:sz w:val="22"/>
          <w:szCs w:val="22"/>
        </w:rPr>
        <w:t xml:space="preserve">is the first carbon copy which </w:t>
      </w:r>
      <w:r w:rsidRPr="00E50F35">
        <w:rPr>
          <w:rFonts w:asciiTheme="minorHAnsi" w:hAnsiTheme="minorHAnsi" w:cstheme="minorHAnsi"/>
          <w:bCs/>
          <w:color w:val="auto"/>
          <w:sz w:val="22"/>
          <w:szCs w:val="22"/>
        </w:rPr>
        <w:t>must</w:t>
      </w:r>
      <w:r w:rsidRPr="005F7292">
        <w:rPr>
          <w:rFonts w:asciiTheme="minorHAnsi" w:hAnsiTheme="minorHAnsi" w:cstheme="minorHAnsi"/>
          <w:color w:val="auto"/>
          <w:sz w:val="22"/>
          <w:szCs w:val="22"/>
        </w:rPr>
        <w:t xml:space="preserve"> be torn off and attached to the weekly summary sheet at the end of the week when the first </w:t>
      </w:r>
      <w:r w:rsidRPr="005F7292">
        <w:rPr>
          <w:rFonts w:asciiTheme="minorHAnsi" w:hAnsiTheme="minorHAnsi" w:cstheme="minorHAnsi"/>
          <w:b/>
          <w:bCs/>
          <w:color w:val="auto"/>
          <w:sz w:val="22"/>
          <w:szCs w:val="22"/>
        </w:rPr>
        <w:t xml:space="preserve">dose (HPV1) </w:t>
      </w:r>
      <w:r w:rsidRPr="005F7292">
        <w:rPr>
          <w:rFonts w:asciiTheme="minorHAnsi" w:hAnsiTheme="minorHAnsi" w:cstheme="minorHAnsi"/>
          <w:color w:val="auto"/>
          <w:sz w:val="22"/>
          <w:szCs w:val="22"/>
        </w:rPr>
        <w:t>is administered.</w:t>
      </w:r>
      <w:r w:rsidRPr="00E50F35">
        <w:rPr>
          <w:rFonts w:asciiTheme="minorHAnsi" w:hAnsiTheme="minorHAnsi" w:cstheme="minorHAnsi"/>
          <w:bCs/>
          <w:color w:val="auto"/>
          <w:sz w:val="22"/>
          <w:szCs w:val="22"/>
        </w:rPr>
        <w:t xml:space="preserve"> </w:t>
      </w:r>
    </w:p>
    <w:p w:rsidR="003A36FD" w:rsidRDefault="003A36FD" w:rsidP="00E36400">
      <w:pPr>
        <w:pStyle w:val="Default"/>
        <w:spacing w:after="60"/>
        <w:jc w:val="both"/>
        <w:rPr>
          <w:rFonts w:asciiTheme="minorHAnsi" w:hAnsiTheme="minorHAnsi" w:cstheme="minorHAnsi"/>
          <w:b/>
          <w:bCs/>
          <w:color w:val="auto"/>
          <w:sz w:val="22"/>
          <w:szCs w:val="22"/>
        </w:rPr>
      </w:pPr>
      <w:r>
        <w:rPr>
          <w:rFonts w:asciiTheme="minorHAnsi" w:hAnsiTheme="minorHAnsi" w:cstheme="minorHAnsi"/>
          <w:b/>
          <w:bCs/>
          <w:color w:val="FF0000"/>
          <w:sz w:val="22"/>
          <w:szCs w:val="22"/>
        </w:rPr>
        <w:t>REMBER</w:t>
      </w:r>
      <w:r w:rsidR="007B621F">
        <w:rPr>
          <w:rFonts w:asciiTheme="minorHAnsi" w:hAnsiTheme="minorHAnsi" w:cstheme="minorHAnsi"/>
          <w:b/>
          <w:bCs/>
          <w:color w:val="FF0000"/>
          <w:sz w:val="22"/>
          <w:szCs w:val="22"/>
        </w:rPr>
        <w:t xml:space="preserve">: </w:t>
      </w:r>
      <w:r w:rsidR="007B621F" w:rsidRPr="007B621F">
        <w:rPr>
          <w:rFonts w:asciiTheme="minorHAnsi" w:hAnsiTheme="minorHAnsi" w:cstheme="minorHAnsi"/>
          <w:bCs/>
          <w:color w:val="auto"/>
          <w:sz w:val="22"/>
          <w:szCs w:val="22"/>
        </w:rPr>
        <w:t>To tear off</w:t>
      </w:r>
      <w:r>
        <w:rPr>
          <w:rFonts w:asciiTheme="minorHAnsi" w:hAnsiTheme="minorHAnsi" w:cstheme="minorHAnsi"/>
          <w:color w:val="auto"/>
          <w:sz w:val="22"/>
          <w:szCs w:val="22"/>
        </w:rPr>
        <w:t xml:space="preserve"> </w:t>
      </w:r>
      <w:r w:rsidR="007B621F">
        <w:rPr>
          <w:rFonts w:asciiTheme="minorHAnsi" w:hAnsiTheme="minorHAnsi" w:cstheme="minorHAnsi"/>
          <w:color w:val="auto"/>
          <w:sz w:val="22"/>
          <w:szCs w:val="22"/>
        </w:rPr>
        <w:t>t</w:t>
      </w:r>
      <w:r w:rsidRPr="005F7292">
        <w:rPr>
          <w:rFonts w:asciiTheme="minorHAnsi" w:hAnsiTheme="minorHAnsi" w:cstheme="minorHAnsi"/>
          <w:color w:val="auto"/>
          <w:sz w:val="22"/>
          <w:szCs w:val="22"/>
        </w:rPr>
        <w:t xml:space="preserve">his sheet </w:t>
      </w:r>
      <w:r>
        <w:rPr>
          <w:rFonts w:asciiTheme="minorHAnsi" w:hAnsiTheme="minorHAnsi" w:cstheme="minorHAnsi"/>
          <w:color w:val="auto"/>
          <w:sz w:val="22"/>
          <w:szCs w:val="22"/>
        </w:rPr>
        <w:t xml:space="preserve">(Pink) </w:t>
      </w:r>
      <w:r w:rsidR="007B621F">
        <w:rPr>
          <w:rFonts w:asciiTheme="minorHAnsi" w:hAnsiTheme="minorHAnsi" w:cstheme="minorHAnsi"/>
          <w:color w:val="auto"/>
          <w:sz w:val="22"/>
          <w:szCs w:val="22"/>
        </w:rPr>
        <w:t>after administration of HPV1 and attach to the Weekly Summary Sheet.</w:t>
      </w:r>
    </w:p>
    <w:p w:rsidR="003A36FD" w:rsidRDefault="003A36FD" w:rsidP="00E36400">
      <w:pPr>
        <w:pStyle w:val="Default"/>
        <w:spacing w:after="60"/>
        <w:jc w:val="both"/>
        <w:rPr>
          <w:rFonts w:asciiTheme="minorHAnsi" w:hAnsiTheme="minorHAnsi" w:cstheme="minorHAnsi"/>
          <w:color w:val="auto"/>
          <w:sz w:val="22"/>
          <w:szCs w:val="22"/>
        </w:rPr>
      </w:pPr>
    </w:p>
    <w:p w:rsidR="00C2177A" w:rsidRDefault="00673096" w:rsidP="00E36400">
      <w:pPr>
        <w:pStyle w:val="Default"/>
        <w:keepNext/>
        <w:spacing w:after="60"/>
        <w:jc w:val="both"/>
      </w:pPr>
      <w:r w:rsidRPr="00673096">
        <w:rPr>
          <w:noProof/>
          <w:lang w:eastAsia="en-ZA"/>
        </w:rPr>
        <w:drawing>
          <wp:inline distT="0" distB="0" distL="0" distR="0" wp14:anchorId="2D24FC05" wp14:editId="7EE51312">
            <wp:extent cx="9875448" cy="5029200"/>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9870702" cy="5026783"/>
                    </a:xfrm>
                    <a:prstGeom prst="rect">
                      <a:avLst/>
                    </a:prstGeom>
                    <a:solidFill>
                      <a:schemeClr val="accent2">
                        <a:lumMod val="40000"/>
                        <a:lumOff val="60000"/>
                      </a:schemeClr>
                    </a:solidFill>
                    <a:ln w="9525">
                      <a:noFill/>
                      <a:miter lim="800000"/>
                      <a:headEnd/>
                      <a:tailEnd/>
                    </a:ln>
                  </pic:spPr>
                </pic:pic>
              </a:graphicData>
            </a:graphic>
          </wp:inline>
        </w:drawing>
      </w:r>
    </w:p>
    <w:p w:rsidR="00673096" w:rsidRDefault="00C2177A" w:rsidP="00E36400">
      <w:pPr>
        <w:pStyle w:val="Caption"/>
        <w:jc w:val="both"/>
      </w:pPr>
      <w:bookmarkStart w:id="8" w:name="_Toc397350555"/>
      <w:r>
        <w:t xml:space="preserve">Figure </w:t>
      </w:r>
      <w:fldSimple w:instr=" SEQ Figure \* ARABIC ">
        <w:r w:rsidR="00910E0E">
          <w:rPr>
            <w:noProof/>
          </w:rPr>
          <w:t>2</w:t>
        </w:r>
      </w:fldSimple>
      <w:r>
        <w:t xml:space="preserve"> The Pink Sheet (1st carbonated copy of the register)</w:t>
      </w:r>
      <w:bookmarkEnd w:id="8"/>
    </w:p>
    <w:p w:rsidR="00C2177A" w:rsidRDefault="00C2177A" w:rsidP="00E36400">
      <w:pPr>
        <w:pStyle w:val="Heading2"/>
        <w:jc w:val="both"/>
      </w:pPr>
      <w:bookmarkStart w:id="9" w:name="_Toc397364944"/>
      <w:r>
        <w:lastRenderedPageBreak/>
        <w:t>The 3</w:t>
      </w:r>
      <w:r w:rsidRPr="00C2177A">
        <w:rPr>
          <w:vertAlign w:val="superscript"/>
        </w:rPr>
        <w:t>rd</w:t>
      </w:r>
      <w:r>
        <w:t xml:space="preserve"> Sheet (Green)</w:t>
      </w:r>
      <w:bookmarkEnd w:id="9"/>
    </w:p>
    <w:p w:rsidR="00C2177A" w:rsidRDefault="00C2177A" w:rsidP="00814974">
      <w:pPr>
        <w:pStyle w:val="NoSpacing"/>
      </w:pPr>
    </w:p>
    <w:p w:rsidR="00C2177A" w:rsidRDefault="00C2177A" w:rsidP="00E36400">
      <w:pPr>
        <w:pStyle w:val="Default"/>
        <w:spacing w:after="60"/>
        <w:jc w:val="both"/>
        <w:rPr>
          <w:rFonts w:asciiTheme="minorHAnsi" w:hAnsiTheme="minorHAnsi" w:cstheme="minorHAnsi"/>
          <w:bCs/>
          <w:color w:val="auto"/>
          <w:sz w:val="22"/>
          <w:szCs w:val="22"/>
        </w:rPr>
      </w:pPr>
      <w:r>
        <w:rPr>
          <w:rFonts w:asciiTheme="minorHAnsi" w:hAnsiTheme="minorHAnsi" w:cstheme="minorHAnsi"/>
          <w:color w:val="auto"/>
          <w:sz w:val="22"/>
          <w:szCs w:val="22"/>
        </w:rPr>
        <w:t>The 3</w:t>
      </w:r>
      <w:r w:rsidRPr="00C2177A">
        <w:rPr>
          <w:rFonts w:asciiTheme="minorHAnsi" w:hAnsiTheme="minorHAnsi" w:cstheme="minorHAnsi"/>
          <w:color w:val="auto"/>
          <w:sz w:val="22"/>
          <w:szCs w:val="22"/>
          <w:vertAlign w:val="superscript"/>
        </w:rPr>
        <w:t>rd</w:t>
      </w:r>
      <w:r>
        <w:rPr>
          <w:rFonts w:asciiTheme="minorHAnsi" w:hAnsiTheme="minorHAnsi" w:cstheme="minorHAnsi"/>
          <w:color w:val="auto"/>
          <w:sz w:val="22"/>
          <w:szCs w:val="22"/>
        </w:rPr>
        <w:t xml:space="preserve"> </w:t>
      </w:r>
      <w:r w:rsidRPr="005F7292">
        <w:rPr>
          <w:rFonts w:asciiTheme="minorHAnsi" w:hAnsiTheme="minorHAnsi" w:cstheme="minorHAnsi"/>
          <w:color w:val="auto"/>
          <w:sz w:val="22"/>
          <w:szCs w:val="22"/>
        </w:rPr>
        <w:t xml:space="preserve">sheet is </w:t>
      </w:r>
      <w:r>
        <w:rPr>
          <w:rFonts w:asciiTheme="minorHAnsi" w:hAnsiTheme="minorHAnsi" w:cstheme="minorHAnsi"/>
          <w:b/>
          <w:bCs/>
          <w:color w:val="auto"/>
          <w:sz w:val="22"/>
          <w:szCs w:val="22"/>
        </w:rPr>
        <w:t xml:space="preserve">Green </w:t>
      </w:r>
      <w:r>
        <w:rPr>
          <w:rFonts w:asciiTheme="minorHAnsi" w:hAnsiTheme="minorHAnsi" w:cstheme="minorHAnsi"/>
          <w:color w:val="auto"/>
          <w:sz w:val="22"/>
          <w:szCs w:val="22"/>
        </w:rPr>
        <w:t>in</w:t>
      </w:r>
      <w:r w:rsidRPr="00E50F35">
        <w:rPr>
          <w:rFonts w:asciiTheme="minorHAnsi" w:hAnsiTheme="minorHAnsi" w:cstheme="minorHAnsi"/>
          <w:bCs/>
          <w:color w:val="auto"/>
          <w:sz w:val="22"/>
          <w:szCs w:val="22"/>
        </w:rPr>
        <w:t xml:space="preserve"> colour</w:t>
      </w:r>
      <w:r>
        <w:rPr>
          <w:rFonts w:asciiTheme="minorHAnsi" w:hAnsiTheme="minorHAnsi" w:cstheme="minorHAnsi"/>
          <w:bCs/>
          <w:color w:val="auto"/>
          <w:sz w:val="22"/>
          <w:szCs w:val="22"/>
        </w:rPr>
        <w:t xml:space="preserve"> </w:t>
      </w:r>
      <w:r w:rsidRPr="00E50F35">
        <w:rPr>
          <w:rFonts w:asciiTheme="minorHAnsi" w:hAnsiTheme="minorHAnsi" w:cstheme="minorHAnsi"/>
          <w:bCs/>
          <w:color w:val="auto"/>
          <w:sz w:val="22"/>
          <w:szCs w:val="22"/>
        </w:rPr>
        <w:t xml:space="preserve">(Image </w:t>
      </w:r>
      <w:r>
        <w:rPr>
          <w:rFonts w:asciiTheme="minorHAnsi" w:hAnsiTheme="minorHAnsi" w:cstheme="minorHAnsi"/>
          <w:bCs/>
          <w:color w:val="auto"/>
          <w:sz w:val="22"/>
          <w:szCs w:val="22"/>
        </w:rPr>
        <w:t>3</w:t>
      </w:r>
      <w:r>
        <w:rPr>
          <w:rFonts w:asciiTheme="minorHAnsi" w:hAnsiTheme="minorHAnsi" w:cstheme="minorHAnsi"/>
          <w:b/>
          <w:bCs/>
          <w:color w:val="auto"/>
          <w:sz w:val="22"/>
          <w:szCs w:val="22"/>
        </w:rPr>
        <w:t xml:space="preserve">) </w:t>
      </w:r>
      <w:r w:rsidRPr="00E50F35">
        <w:rPr>
          <w:rFonts w:asciiTheme="minorHAnsi" w:hAnsiTheme="minorHAnsi" w:cstheme="minorHAnsi"/>
          <w:bCs/>
          <w:color w:val="auto"/>
          <w:sz w:val="22"/>
          <w:szCs w:val="22"/>
        </w:rPr>
        <w:t xml:space="preserve">and </w:t>
      </w:r>
      <w:r>
        <w:rPr>
          <w:rFonts w:asciiTheme="minorHAnsi" w:hAnsiTheme="minorHAnsi" w:cstheme="minorHAnsi"/>
          <w:bCs/>
          <w:color w:val="auto"/>
          <w:sz w:val="22"/>
          <w:szCs w:val="22"/>
        </w:rPr>
        <w:t>is the second carbon copy</w:t>
      </w:r>
      <w:r w:rsidR="00304E37">
        <w:rPr>
          <w:rFonts w:asciiTheme="minorHAnsi" w:hAnsiTheme="minorHAnsi" w:cstheme="minorHAnsi"/>
          <w:bCs/>
          <w:color w:val="auto"/>
          <w:sz w:val="22"/>
          <w:szCs w:val="22"/>
        </w:rPr>
        <w:t xml:space="preserve"> that</w:t>
      </w:r>
      <w:r>
        <w:rPr>
          <w:rFonts w:asciiTheme="minorHAnsi" w:hAnsiTheme="minorHAnsi" w:cstheme="minorHAnsi"/>
          <w:bCs/>
          <w:color w:val="auto"/>
          <w:sz w:val="22"/>
          <w:szCs w:val="22"/>
        </w:rPr>
        <w:t xml:space="preserve"> </w:t>
      </w:r>
      <w:r w:rsidRPr="00E50F35">
        <w:rPr>
          <w:rFonts w:asciiTheme="minorHAnsi" w:hAnsiTheme="minorHAnsi" w:cstheme="minorHAnsi"/>
          <w:bCs/>
          <w:color w:val="auto"/>
          <w:sz w:val="22"/>
          <w:szCs w:val="22"/>
        </w:rPr>
        <w:t>must</w:t>
      </w:r>
      <w:r w:rsidRPr="005F7292">
        <w:rPr>
          <w:rFonts w:asciiTheme="minorHAnsi" w:hAnsiTheme="minorHAnsi" w:cstheme="minorHAnsi"/>
          <w:color w:val="auto"/>
          <w:sz w:val="22"/>
          <w:szCs w:val="22"/>
        </w:rPr>
        <w:t xml:space="preserve"> be</w:t>
      </w:r>
      <w:r>
        <w:rPr>
          <w:rFonts w:asciiTheme="minorHAnsi" w:hAnsiTheme="minorHAnsi" w:cstheme="minorHAnsi"/>
          <w:color w:val="auto"/>
          <w:sz w:val="22"/>
          <w:szCs w:val="22"/>
        </w:rPr>
        <w:t xml:space="preserve"> also</w:t>
      </w:r>
      <w:r w:rsidRPr="005F7292">
        <w:rPr>
          <w:rFonts w:asciiTheme="minorHAnsi" w:hAnsiTheme="minorHAnsi" w:cstheme="minorHAnsi"/>
          <w:color w:val="auto"/>
          <w:sz w:val="22"/>
          <w:szCs w:val="22"/>
        </w:rPr>
        <w:t xml:space="preserve"> torn off when the second </w:t>
      </w:r>
      <w:r w:rsidRPr="005F7292">
        <w:rPr>
          <w:rFonts w:asciiTheme="minorHAnsi" w:hAnsiTheme="minorHAnsi" w:cstheme="minorHAnsi"/>
          <w:b/>
          <w:bCs/>
          <w:color w:val="auto"/>
          <w:sz w:val="22"/>
          <w:szCs w:val="22"/>
        </w:rPr>
        <w:t xml:space="preserve">dose (HPV2) </w:t>
      </w:r>
      <w:r w:rsidRPr="005F7292">
        <w:rPr>
          <w:rFonts w:asciiTheme="minorHAnsi" w:hAnsiTheme="minorHAnsi" w:cstheme="minorHAnsi"/>
          <w:color w:val="auto"/>
          <w:sz w:val="22"/>
          <w:szCs w:val="22"/>
        </w:rPr>
        <w:t>is administered and attached to the weekly summary sheet at the end of the week.</w:t>
      </w:r>
      <w:r w:rsidRPr="00E50F35">
        <w:rPr>
          <w:rFonts w:asciiTheme="minorHAnsi" w:hAnsiTheme="minorHAnsi" w:cstheme="minorHAnsi"/>
          <w:bCs/>
          <w:color w:val="auto"/>
          <w:sz w:val="22"/>
          <w:szCs w:val="22"/>
        </w:rPr>
        <w:t xml:space="preserve"> </w:t>
      </w:r>
    </w:p>
    <w:p w:rsidR="00C2177A" w:rsidRDefault="00C2177A" w:rsidP="00E36400">
      <w:pPr>
        <w:pStyle w:val="Default"/>
        <w:spacing w:after="60"/>
        <w:jc w:val="both"/>
        <w:rPr>
          <w:rFonts w:asciiTheme="minorHAnsi" w:hAnsiTheme="minorHAnsi" w:cstheme="minorHAnsi"/>
          <w:color w:val="auto"/>
          <w:sz w:val="22"/>
          <w:szCs w:val="22"/>
        </w:rPr>
      </w:pPr>
      <w:r>
        <w:rPr>
          <w:rFonts w:asciiTheme="minorHAnsi" w:hAnsiTheme="minorHAnsi" w:cstheme="minorHAnsi"/>
          <w:b/>
          <w:bCs/>
          <w:color w:val="FF0000"/>
          <w:sz w:val="22"/>
          <w:szCs w:val="22"/>
        </w:rPr>
        <w:t xml:space="preserve">REMBER: </w:t>
      </w:r>
      <w:r w:rsidRPr="007B621F">
        <w:rPr>
          <w:rFonts w:asciiTheme="minorHAnsi" w:hAnsiTheme="minorHAnsi" w:cstheme="minorHAnsi"/>
          <w:bCs/>
          <w:color w:val="auto"/>
          <w:sz w:val="22"/>
          <w:szCs w:val="22"/>
        </w:rPr>
        <w:t>To tear off</w:t>
      </w:r>
      <w:r>
        <w:rPr>
          <w:rFonts w:asciiTheme="minorHAnsi" w:hAnsiTheme="minorHAnsi" w:cstheme="minorHAnsi"/>
          <w:color w:val="auto"/>
          <w:sz w:val="22"/>
          <w:szCs w:val="22"/>
        </w:rPr>
        <w:t xml:space="preserve"> t</w:t>
      </w:r>
      <w:r w:rsidRPr="005F7292">
        <w:rPr>
          <w:rFonts w:asciiTheme="minorHAnsi" w:hAnsiTheme="minorHAnsi" w:cstheme="minorHAnsi"/>
          <w:color w:val="auto"/>
          <w:sz w:val="22"/>
          <w:szCs w:val="22"/>
        </w:rPr>
        <w:t xml:space="preserve">his sheet </w:t>
      </w:r>
      <w:r>
        <w:rPr>
          <w:rFonts w:asciiTheme="minorHAnsi" w:hAnsiTheme="minorHAnsi" w:cstheme="minorHAnsi"/>
          <w:color w:val="auto"/>
          <w:sz w:val="22"/>
          <w:szCs w:val="22"/>
        </w:rPr>
        <w:t>(Green) after administration of HPV2 and attach to the Weekly Summary Sheet.</w:t>
      </w:r>
    </w:p>
    <w:p w:rsidR="00814974" w:rsidRPr="00814974" w:rsidRDefault="00814974" w:rsidP="00E36400">
      <w:pPr>
        <w:pStyle w:val="Default"/>
        <w:spacing w:after="60"/>
        <w:jc w:val="both"/>
        <w:rPr>
          <w:rFonts w:asciiTheme="minorHAnsi" w:hAnsiTheme="minorHAnsi" w:cstheme="minorHAnsi"/>
          <w:b/>
          <w:bCs/>
          <w:color w:val="auto"/>
          <w:sz w:val="12"/>
          <w:szCs w:val="22"/>
        </w:rPr>
      </w:pPr>
    </w:p>
    <w:p w:rsidR="00C2177A" w:rsidRDefault="00673096" w:rsidP="00E36400">
      <w:pPr>
        <w:pStyle w:val="Default"/>
        <w:keepNext/>
        <w:spacing w:after="60"/>
        <w:jc w:val="both"/>
      </w:pPr>
      <w:r w:rsidRPr="00673096">
        <w:rPr>
          <w:noProof/>
          <w:lang w:eastAsia="en-ZA"/>
        </w:rPr>
        <w:drawing>
          <wp:inline distT="0" distB="0" distL="0" distR="0" wp14:anchorId="3519A6C8" wp14:editId="34200945">
            <wp:extent cx="9590776" cy="5141343"/>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9597497" cy="5144946"/>
                    </a:xfrm>
                    <a:prstGeom prst="rect">
                      <a:avLst/>
                    </a:prstGeom>
                    <a:noFill/>
                    <a:ln w="9525">
                      <a:noFill/>
                      <a:miter lim="800000"/>
                      <a:headEnd/>
                      <a:tailEnd/>
                    </a:ln>
                  </pic:spPr>
                </pic:pic>
              </a:graphicData>
            </a:graphic>
          </wp:inline>
        </w:drawing>
      </w:r>
    </w:p>
    <w:p w:rsidR="00DF3605" w:rsidRDefault="00C2177A" w:rsidP="000E3D70">
      <w:pPr>
        <w:pStyle w:val="Caption"/>
        <w:jc w:val="both"/>
        <w:rPr>
          <w:rFonts w:asciiTheme="majorHAnsi" w:eastAsiaTheme="majorEastAsia" w:hAnsiTheme="majorHAnsi" w:cstheme="majorBidi"/>
          <w:b w:val="0"/>
          <w:bCs w:val="0"/>
          <w:sz w:val="26"/>
          <w:szCs w:val="26"/>
        </w:rPr>
      </w:pPr>
      <w:bookmarkStart w:id="10" w:name="_Toc397350556"/>
      <w:r>
        <w:t xml:space="preserve">Figure </w:t>
      </w:r>
      <w:fldSimple w:instr=" SEQ Figure \* ARABIC ">
        <w:r w:rsidR="00910E0E">
          <w:rPr>
            <w:noProof/>
          </w:rPr>
          <w:t>3</w:t>
        </w:r>
      </w:fldSimple>
      <w:r>
        <w:t xml:space="preserve"> Green</w:t>
      </w:r>
      <w:r w:rsidR="00DF3605">
        <w:t xml:space="preserve"> Sheet (</w:t>
      </w:r>
      <w:r>
        <w:t>second carbonated copy of the register)</w:t>
      </w:r>
      <w:bookmarkEnd w:id="10"/>
      <w:r w:rsidR="00DF3605">
        <w:br w:type="page"/>
      </w:r>
    </w:p>
    <w:p w:rsidR="00DF3605" w:rsidRPr="00DF3605" w:rsidRDefault="00DF3605" w:rsidP="00E36400">
      <w:pPr>
        <w:pStyle w:val="Heading2"/>
        <w:jc w:val="both"/>
      </w:pPr>
      <w:bookmarkStart w:id="11" w:name="_Toc397364945"/>
      <w:r>
        <w:lastRenderedPageBreak/>
        <w:t>The 4</w:t>
      </w:r>
      <w:r w:rsidRPr="00DF3605">
        <w:rPr>
          <w:vertAlign w:val="superscript"/>
        </w:rPr>
        <w:t>th</w:t>
      </w:r>
      <w:r>
        <w:t xml:space="preserve"> Sheet (Blue)</w:t>
      </w:r>
      <w:bookmarkEnd w:id="11"/>
    </w:p>
    <w:p w:rsidR="00DF3605" w:rsidRPr="005F7292" w:rsidRDefault="00DF3605" w:rsidP="00E36400">
      <w:pPr>
        <w:pStyle w:val="Default"/>
        <w:jc w:val="both"/>
        <w:rPr>
          <w:rFonts w:asciiTheme="minorHAnsi" w:hAnsiTheme="minorHAnsi" w:cstheme="minorHAnsi"/>
          <w:color w:val="auto"/>
          <w:sz w:val="22"/>
          <w:szCs w:val="22"/>
        </w:rPr>
      </w:pPr>
    </w:p>
    <w:p w:rsidR="00DF3605" w:rsidRDefault="00DF3605" w:rsidP="00E36400">
      <w:pPr>
        <w:pStyle w:val="Default"/>
        <w:spacing w:after="60"/>
        <w:jc w:val="both"/>
        <w:rPr>
          <w:rFonts w:asciiTheme="minorHAnsi" w:hAnsiTheme="minorHAnsi" w:cstheme="minorHAnsi"/>
          <w:color w:val="auto"/>
          <w:sz w:val="22"/>
          <w:szCs w:val="22"/>
        </w:rPr>
      </w:pPr>
      <w:r>
        <w:rPr>
          <w:rFonts w:asciiTheme="minorHAnsi" w:hAnsiTheme="minorHAnsi" w:cstheme="minorHAnsi"/>
          <w:color w:val="auto"/>
          <w:sz w:val="22"/>
          <w:szCs w:val="22"/>
        </w:rPr>
        <w:t>The 4</w:t>
      </w:r>
      <w:r w:rsidRPr="00DF3605">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sheet</w:t>
      </w:r>
      <w:r w:rsidRPr="005F7292">
        <w:rPr>
          <w:rFonts w:asciiTheme="minorHAnsi" w:hAnsiTheme="minorHAnsi" w:cstheme="minorHAnsi"/>
          <w:color w:val="auto"/>
          <w:sz w:val="22"/>
          <w:szCs w:val="22"/>
        </w:rPr>
        <w:t xml:space="preserve"> is </w:t>
      </w:r>
      <w:r>
        <w:rPr>
          <w:rFonts w:asciiTheme="minorHAnsi" w:hAnsiTheme="minorHAnsi" w:cstheme="minorHAnsi"/>
          <w:b/>
          <w:bCs/>
          <w:color w:val="auto"/>
          <w:sz w:val="22"/>
          <w:szCs w:val="22"/>
        </w:rPr>
        <w:t xml:space="preserve">Blue </w:t>
      </w:r>
      <w:r>
        <w:rPr>
          <w:rFonts w:asciiTheme="minorHAnsi" w:hAnsiTheme="minorHAnsi" w:cstheme="minorHAnsi"/>
          <w:color w:val="auto"/>
          <w:sz w:val="22"/>
          <w:szCs w:val="22"/>
        </w:rPr>
        <w:t>in</w:t>
      </w:r>
      <w:r w:rsidRPr="00E50F35">
        <w:rPr>
          <w:rFonts w:asciiTheme="minorHAnsi" w:hAnsiTheme="minorHAnsi" w:cstheme="minorHAnsi"/>
          <w:bCs/>
          <w:color w:val="auto"/>
          <w:sz w:val="22"/>
          <w:szCs w:val="22"/>
        </w:rPr>
        <w:t xml:space="preserve"> colour</w:t>
      </w:r>
      <w:r>
        <w:rPr>
          <w:rFonts w:asciiTheme="minorHAnsi" w:hAnsiTheme="minorHAnsi" w:cstheme="minorHAnsi"/>
          <w:bCs/>
          <w:color w:val="auto"/>
          <w:sz w:val="22"/>
          <w:szCs w:val="22"/>
        </w:rPr>
        <w:t xml:space="preserve"> </w:t>
      </w:r>
      <w:r w:rsidRPr="00E50F35">
        <w:rPr>
          <w:rFonts w:asciiTheme="minorHAnsi" w:hAnsiTheme="minorHAnsi" w:cstheme="minorHAnsi"/>
          <w:bCs/>
          <w:color w:val="auto"/>
          <w:sz w:val="22"/>
          <w:szCs w:val="22"/>
        </w:rPr>
        <w:t xml:space="preserve">(Image </w:t>
      </w:r>
      <w:r>
        <w:rPr>
          <w:rFonts w:asciiTheme="minorHAnsi" w:hAnsiTheme="minorHAnsi" w:cstheme="minorHAnsi"/>
          <w:bCs/>
          <w:color w:val="auto"/>
          <w:sz w:val="22"/>
          <w:szCs w:val="22"/>
        </w:rPr>
        <w:t>4</w:t>
      </w:r>
      <w:r>
        <w:rPr>
          <w:rFonts w:asciiTheme="minorHAnsi" w:hAnsiTheme="minorHAnsi" w:cstheme="minorHAnsi"/>
          <w:b/>
          <w:bCs/>
          <w:color w:val="auto"/>
          <w:sz w:val="22"/>
          <w:szCs w:val="22"/>
        </w:rPr>
        <w:t xml:space="preserve">) </w:t>
      </w:r>
      <w:r w:rsidRPr="00E50F35">
        <w:rPr>
          <w:rFonts w:asciiTheme="minorHAnsi" w:hAnsiTheme="minorHAnsi" w:cstheme="minorHAnsi"/>
          <w:bCs/>
          <w:color w:val="auto"/>
          <w:sz w:val="22"/>
          <w:szCs w:val="22"/>
        </w:rPr>
        <w:t xml:space="preserve">and </w:t>
      </w:r>
      <w:r>
        <w:rPr>
          <w:rFonts w:asciiTheme="minorHAnsi" w:hAnsiTheme="minorHAnsi" w:cstheme="minorHAnsi"/>
          <w:bCs/>
          <w:color w:val="auto"/>
          <w:sz w:val="22"/>
          <w:szCs w:val="22"/>
        </w:rPr>
        <w:t xml:space="preserve">is the third carbon copy that </w:t>
      </w:r>
      <w:r w:rsidRPr="00E50F35">
        <w:rPr>
          <w:rFonts w:asciiTheme="minorHAnsi" w:hAnsiTheme="minorHAnsi" w:cstheme="minorHAnsi"/>
          <w:bCs/>
          <w:color w:val="auto"/>
          <w:sz w:val="22"/>
          <w:szCs w:val="22"/>
        </w:rPr>
        <w:t>must</w:t>
      </w:r>
      <w:r w:rsidRPr="005F7292">
        <w:rPr>
          <w:rFonts w:asciiTheme="minorHAnsi" w:hAnsiTheme="minorHAnsi" w:cstheme="minorHAnsi"/>
          <w:color w:val="auto"/>
          <w:sz w:val="22"/>
          <w:szCs w:val="22"/>
        </w:rPr>
        <w:t xml:space="preserve"> be</w:t>
      </w:r>
      <w:r>
        <w:rPr>
          <w:rFonts w:asciiTheme="minorHAnsi" w:hAnsiTheme="minorHAnsi" w:cstheme="minorHAnsi"/>
          <w:color w:val="auto"/>
          <w:sz w:val="22"/>
          <w:szCs w:val="22"/>
        </w:rPr>
        <w:t xml:space="preserve"> also</w:t>
      </w:r>
      <w:r w:rsidRPr="005F7292">
        <w:rPr>
          <w:rFonts w:asciiTheme="minorHAnsi" w:hAnsiTheme="minorHAnsi" w:cstheme="minorHAnsi"/>
          <w:color w:val="auto"/>
          <w:sz w:val="22"/>
          <w:szCs w:val="22"/>
        </w:rPr>
        <w:t xml:space="preserve"> torn off when the second </w:t>
      </w:r>
      <w:r w:rsidRPr="005F7292">
        <w:rPr>
          <w:rFonts w:asciiTheme="minorHAnsi" w:hAnsiTheme="minorHAnsi" w:cstheme="minorHAnsi"/>
          <w:b/>
          <w:bCs/>
          <w:color w:val="auto"/>
          <w:sz w:val="22"/>
          <w:szCs w:val="22"/>
        </w:rPr>
        <w:t xml:space="preserve">dose (HPV2) </w:t>
      </w:r>
      <w:r w:rsidRPr="005F7292">
        <w:rPr>
          <w:rFonts w:asciiTheme="minorHAnsi" w:hAnsiTheme="minorHAnsi" w:cstheme="minorHAnsi"/>
          <w:color w:val="auto"/>
          <w:sz w:val="22"/>
          <w:szCs w:val="22"/>
        </w:rPr>
        <w:t xml:space="preserve">is administered and handed to the relevant school representative. </w:t>
      </w:r>
    </w:p>
    <w:p w:rsidR="00F51F4A" w:rsidRDefault="00DF3605" w:rsidP="00E36400">
      <w:pPr>
        <w:pStyle w:val="Default"/>
        <w:spacing w:after="60"/>
        <w:jc w:val="both"/>
        <w:rPr>
          <w:rFonts w:asciiTheme="minorHAnsi" w:hAnsiTheme="minorHAnsi" w:cstheme="minorHAnsi"/>
          <w:color w:val="auto"/>
          <w:sz w:val="22"/>
          <w:szCs w:val="22"/>
        </w:rPr>
      </w:pPr>
      <w:r>
        <w:rPr>
          <w:rFonts w:asciiTheme="minorHAnsi" w:hAnsiTheme="minorHAnsi" w:cstheme="minorHAnsi"/>
          <w:b/>
          <w:bCs/>
          <w:color w:val="FF0000"/>
          <w:sz w:val="22"/>
          <w:szCs w:val="22"/>
        </w:rPr>
        <w:t xml:space="preserve">REMBER: </w:t>
      </w:r>
      <w:r w:rsidRPr="007B621F">
        <w:rPr>
          <w:rFonts w:asciiTheme="minorHAnsi" w:hAnsiTheme="minorHAnsi" w:cstheme="minorHAnsi"/>
          <w:bCs/>
          <w:color w:val="auto"/>
          <w:sz w:val="22"/>
          <w:szCs w:val="22"/>
        </w:rPr>
        <w:t>To tear off</w:t>
      </w:r>
      <w:r>
        <w:rPr>
          <w:rFonts w:asciiTheme="minorHAnsi" w:hAnsiTheme="minorHAnsi" w:cstheme="minorHAnsi"/>
          <w:color w:val="auto"/>
          <w:sz w:val="22"/>
          <w:szCs w:val="22"/>
        </w:rPr>
        <w:t xml:space="preserve"> t</w:t>
      </w:r>
      <w:r w:rsidRPr="005F7292">
        <w:rPr>
          <w:rFonts w:asciiTheme="minorHAnsi" w:hAnsiTheme="minorHAnsi" w:cstheme="minorHAnsi"/>
          <w:color w:val="auto"/>
          <w:sz w:val="22"/>
          <w:szCs w:val="22"/>
        </w:rPr>
        <w:t xml:space="preserve">his sheet </w:t>
      </w:r>
      <w:r>
        <w:rPr>
          <w:rFonts w:asciiTheme="minorHAnsi" w:hAnsiTheme="minorHAnsi" w:cstheme="minorHAnsi"/>
          <w:color w:val="auto"/>
          <w:sz w:val="22"/>
          <w:szCs w:val="22"/>
        </w:rPr>
        <w:t>(Blue) after administration of HPV2 and submit to the school</w:t>
      </w:r>
    </w:p>
    <w:p w:rsidR="00DF3605" w:rsidRPr="00814974" w:rsidRDefault="00DF3605" w:rsidP="00E36400">
      <w:pPr>
        <w:pStyle w:val="Default"/>
        <w:spacing w:after="60"/>
        <w:jc w:val="both"/>
        <w:rPr>
          <w:rFonts w:asciiTheme="minorHAnsi" w:hAnsiTheme="minorHAnsi" w:cstheme="minorHAnsi"/>
          <w:b/>
          <w:color w:val="auto"/>
          <w:sz w:val="12"/>
          <w:szCs w:val="22"/>
        </w:rPr>
      </w:pPr>
    </w:p>
    <w:p w:rsidR="00DF3605" w:rsidRDefault="00673096" w:rsidP="00E36400">
      <w:pPr>
        <w:keepNext/>
        <w:jc w:val="both"/>
      </w:pPr>
      <w:r w:rsidRPr="00673096">
        <w:rPr>
          <w:noProof/>
          <w:lang w:eastAsia="en-ZA"/>
        </w:rPr>
        <w:drawing>
          <wp:inline distT="0" distB="0" distL="0" distR="0" wp14:anchorId="4C1061E6" wp14:editId="2B88997C">
            <wp:extent cx="9590776" cy="5029200"/>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9595070" cy="5031452"/>
                    </a:xfrm>
                    <a:prstGeom prst="rect">
                      <a:avLst/>
                    </a:prstGeom>
                    <a:noFill/>
                    <a:ln w="9525">
                      <a:noFill/>
                      <a:miter lim="800000"/>
                      <a:headEnd/>
                      <a:tailEnd/>
                    </a:ln>
                  </pic:spPr>
                </pic:pic>
              </a:graphicData>
            </a:graphic>
          </wp:inline>
        </w:drawing>
      </w:r>
    </w:p>
    <w:p w:rsidR="00EE41C7" w:rsidRPr="00EE41C7" w:rsidRDefault="00DF3605" w:rsidP="00E36400">
      <w:pPr>
        <w:pStyle w:val="Caption"/>
        <w:jc w:val="both"/>
      </w:pPr>
      <w:bookmarkStart w:id="12" w:name="_Toc397350557"/>
      <w:r>
        <w:t xml:space="preserve">Figure </w:t>
      </w:r>
      <w:fldSimple w:instr=" SEQ Figure \* ARABIC ">
        <w:r w:rsidR="00910E0E">
          <w:rPr>
            <w:noProof/>
          </w:rPr>
          <w:t>4</w:t>
        </w:r>
      </w:fldSimple>
      <w:r w:rsidR="00304E37">
        <w:t xml:space="preserve"> </w:t>
      </w:r>
      <w:r>
        <w:t xml:space="preserve"> Blue Sheet (third carbonated copy of the register)</w:t>
      </w:r>
      <w:bookmarkEnd w:id="12"/>
    </w:p>
    <w:p w:rsidR="000E3D70" w:rsidRDefault="000E3D70" w:rsidP="00E36400">
      <w:pPr>
        <w:jc w:val="both"/>
        <w:sectPr w:rsidR="000E3D70" w:rsidSect="003B2FBB">
          <w:pgSz w:w="16838" w:h="11906" w:orient="landscape" w:code="9"/>
          <w:pgMar w:top="709" w:right="709" w:bottom="851" w:left="425" w:header="0" w:footer="0" w:gutter="0"/>
          <w:cols w:space="708"/>
          <w:titlePg/>
          <w:docGrid w:linePitch="360"/>
        </w:sectPr>
      </w:pPr>
    </w:p>
    <w:p w:rsidR="00673096" w:rsidRDefault="00D61D57" w:rsidP="00E36400">
      <w:pPr>
        <w:pStyle w:val="Heading1"/>
        <w:jc w:val="both"/>
      </w:pPr>
      <w:bookmarkStart w:id="13" w:name="_Toc397364946"/>
      <w:r w:rsidRPr="00731C2B">
        <w:lastRenderedPageBreak/>
        <w:t>Completing</w:t>
      </w:r>
      <w:r>
        <w:t xml:space="preserve"> the register</w:t>
      </w:r>
      <w:bookmarkEnd w:id="13"/>
    </w:p>
    <w:p w:rsidR="00D61D57" w:rsidRPr="00D61D57" w:rsidRDefault="00D61D57" w:rsidP="00E36400">
      <w:pPr>
        <w:autoSpaceDE w:val="0"/>
        <w:autoSpaceDN w:val="0"/>
        <w:adjustRightInd w:val="0"/>
        <w:spacing w:after="0" w:line="240" w:lineRule="auto"/>
        <w:jc w:val="both"/>
        <w:rPr>
          <w:rFonts w:ascii="Calibri" w:hAnsi="Calibri" w:cs="Calibri"/>
          <w:color w:val="000000"/>
          <w:sz w:val="24"/>
          <w:szCs w:val="24"/>
        </w:rPr>
      </w:pPr>
    </w:p>
    <w:p w:rsidR="00D61D57" w:rsidRPr="00304E37" w:rsidRDefault="00D61D57" w:rsidP="00E65CF1">
      <w:pPr>
        <w:pStyle w:val="ListParagraph"/>
        <w:numPr>
          <w:ilvl w:val="0"/>
          <w:numId w:val="3"/>
        </w:numPr>
        <w:autoSpaceDE w:val="0"/>
        <w:autoSpaceDN w:val="0"/>
        <w:adjustRightInd w:val="0"/>
        <w:spacing w:after="0" w:line="240" w:lineRule="auto"/>
        <w:jc w:val="both"/>
        <w:rPr>
          <w:rFonts w:cstheme="minorHAnsi"/>
          <w:b/>
          <w:bCs/>
        </w:rPr>
      </w:pPr>
      <w:r w:rsidRPr="00304E37">
        <w:t>ALL the fields on</w:t>
      </w:r>
      <w:r w:rsidR="00304E37" w:rsidRPr="00304E37">
        <w:t xml:space="preserve"> the register must be completed, use</w:t>
      </w:r>
      <w:r w:rsidRPr="00304E37">
        <w:rPr>
          <w:rFonts w:cstheme="minorHAnsi"/>
        </w:rPr>
        <w:t xml:space="preserve"> a </w:t>
      </w:r>
      <w:r w:rsidRPr="00304E37">
        <w:rPr>
          <w:rFonts w:cstheme="minorHAnsi"/>
          <w:b/>
          <w:bCs/>
        </w:rPr>
        <w:t xml:space="preserve">new </w:t>
      </w:r>
      <w:r w:rsidRPr="00304E37">
        <w:rPr>
          <w:rFonts w:cstheme="minorHAnsi"/>
        </w:rPr>
        <w:t xml:space="preserve">white sheet (with the 3 copies of this sheet) of the register </w:t>
      </w:r>
      <w:r w:rsidRPr="00304E37">
        <w:rPr>
          <w:rFonts w:cstheme="minorHAnsi"/>
          <w:b/>
          <w:bCs/>
        </w:rPr>
        <w:t xml:space="preserve">per school </w:t>
      </w:r>
    </w:p>
    <w:p w:rsidR="00304E37" w:rsidRPr="00D61D57" w:rsidRDefault="00304E37" w:rsidP="00E36400">
      <w:pPr>
        <w:autoSpaceDE w:val="0"/>
        <w:autoSpaceDN w:val="0"/>
        <w:adjustRightInd w:val="0"/>
        <w:spacing w:after="0" w:line="240" w:lineRule="auto"/>
        <w:jc w:val="both"/>
        <w:rPr>
          <w:rFonts w:cstheme="minorHAnsi"/>
        </w:rPr>
      </w:pPr>
    </w:p>
    <w:p w:rsidR="00D61D57" w:rsidRPr="00D61D57" w:rsidRDefault="00D61D57" w:rsidP="00E65CF1">
      <w:pPr>
        <w:pStyle w:val="Default"/>
        <w:numPr>
          <w:ilvl w:val="0"/>
          <w:numId w:val="3"/>
        </w:numPr>
        <w:spacing w:after="176"/>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The register sheets are </w:t>
      </w:r>
      <w:r w:rsidRPr="00D61D57">
        <w:rPr>
          <w:rFonts w:asciiTheme="minorHAnsi" w:hAnsiTheme="minorHAnsi" w:cstheme="minorHAnsi"/>
          <w:b/>
          <w:bCs/>
          <w:color w:val="auto"/>
          <w:sz w:val="22"/>
          <w:szCs w:val="22"/>
        </w:rPr>
        <w:t xml:space="preserve">self-carbonated </w:t>
      </w:r>
      <w:r w:rsidRPr="00D61D57">
        <w:rPr>
          <w:rFonts w:asciiTheme="minorHAnsi" w:hAnsiTheme="minorHAnsi" w:cstheme="minorHAnsi"/>
          <w:color w:val="auto"/>
          <w:sz w:val="22"/>
          <w:szCs w:val="22"/>
        </w:rPr>
        <w:t xml:space="preserve">so you must insert the </w:t>
      </w:r>
      <w:r w:rsidR="00E268F3" w:rsidRPr="00E50F35">
        <w:rPr>
          <w:rFonts w:asciiTheme="minorHAnsi" w:hAnsiTheme="minorHAnsi" w:cstheme="minorHAnsi"/>
          <w:bCs/>
          <w:color w:val="auto"/>
          <w:sz w:val="22"/>
          <w:szCs w:val="22"/>
        </w:rPr>
        <w:t xml:space="preserve">register dividing </w:t>
      </w:r>
      <w:r w:rsidR="00E268F3">
        <w:rPr>
          <w:rFonts w:asciiTheme="minorHAnsi" w:hAnsiTheme="minorHAnsi" w:cstheme="minorHAnsi"/>
          <w:bCs/>
          <w:color w:val="auto"/>
          <w:sz w:val="22"/>
          <w:szCs w:val="22"/>
        </w:rPr>
        <w:t xml:space="preserve"> cardboard </w:t>
      </w:r>
      <w:r w:rsidR="00E268F3" w:rsidRPr="00E50F35">
        <w:rPr>
          <w:rFonts w:asciiTheme="minorHAnsi" w:hAnsiTheme="minorHAnsi" w:cstheme="minorHAnsi"/>
          <w:bCs/>
          <w:color w:val="auto"/>
          <w:sz w:val="22"/>
          <w:szCs w:val="22"/>
        </w:rPr>
        <w:t>sheet</w:t>
      </w:r>
      <w:r w:rsidRPr="00D61D57">
        <w:rPr>
          <w:rFonts w:asciiTheme="minorHAnsi" w:hAnsiTheme="minorHAnsi" w:cstheme="minorHAnsi"/>
          <w:color w:val="auto"/>
          <w:sz w:val="22"/>
          <w:szCs w:val="22"/>
        </w:rPr>
        <w:t xml:space="preserve"> af</w:t>
      </w:r>
      <w:r w:rsidR="00E268F3">
        <w:rPr>
          <w:rFonts w:asciiTheme="minorHAnsi" w:hAnsiTheme="minorHAnsi" w:cstheme="minorHAnsi"/>
          <w:color w:val="auto"/>
          <w:sz w:val="22"/>
          <w:szCs w:val="22"/>
        </w:rPr>
        <w:t>ter the fourth sheet (blue</w:t>
      </w:r>
      <w:r w:rsidRPr="00D61D57">
        <w:rPr>
          <w:rFonts w:asciiTheme="minorHAnsi" w:hAnsiTheme="minorHAnsi" w:cstheme="minorHAnsi"/>
          <w:color w:val="auto"/>
          <w:sz w:val="22"/>
          <w:szCs w:val="22"/>
        </w:rPr>
        <w:t xml:space="preserve">), before writing on the register </w:t>
      </w:r>
    </w:p>
    <w:p w:rsidR="00D61D57" w:rsidRPr="00D61D57" w:rsidRDefault="00D61D57" w:rsidP="00E65CF1">
      <w:pPr>
        <w:pStyle w:val="Default"/>
        <w:numPr>
          <w:ilvl w:val="0"/>
          <w:numId w:val="3"/>
        </w:numPr>
        <w:spacing w:after="176"/>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Use a hard tipped ball point pen (</w:t>
      </w:r>
      <w:r w:rsidRPr="00D61D57">
        <w:rPr>
          <w:rFonts w:asciiTheme="minorHAnsi" w:hAnsiTheme="minorHAnsi" w:cstheme="minorHAnsi"/>
          <w:b/>
          <w:bCs/>
          <w:color w:val="auto"/>
          <w:sz w:val="22"/>
          <w:szCs w:val="22"/>
        </w:rPr>
        <w:t xml:space="preserve">DO NOT </w:t>
      </w:r>
      <w:r w:rsidRPr="00D61D57">
        <w:rPr>
          <w:rFonts w:asciiTheme="minorHAnsi" w:hAnsiTheme="minorHAnsi" w:cstheme="minorHAnsi"/>
          <w:color w:val="auto"/>
          <w:sz w:val="22"/>
          <w:szCs w:val="22"/>
        </w:rPr>
        <w:t xml:space="preserve">use a felt tip pen or pencil) </w:t>
      </w:r>
    </w:p>
    <w:p w:rsidR="00D61D57" w:rsidRPr="00D61D57" w:rsidRDefault="00D61D57" w:rsidP="00E65CF1">
      <w:pPr>
        <w:pStyle w:val="Default"/>
        <w:numPr>
          <w:ilvl w:val="0"/>
          <w:numId w:val="3"/>
        </w:numPr>
        <w:spacing w:after="176"/>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You must only write on the white sheet which must be the first sheet of your register. </w:t>
      </w:r>
    </w:p>
    <w:p w:rsidR="00D61D57" w:rsidRDefault="00D61D57" w:rsidP="00E65CF1">
      <w:pPr>
        <w:pStyle w:val="Default"/>
        <w:numPr>
          <w:ilvl w:val="0"/>
          <w:numId w:val="3"/>
        </w:numPr>
        <w:spacing w:after="176"/>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After completing the first entry check to see that the imprint is legible in the three copies </w:t>
      </w:r>
    </w:p>
    <w:p w:rsidR="00E268F3" w:rsidRPr="00A02AF9" w:rsidRDefault="00A02AF9" w:rsidP="00E65CF1">
      <w:pPr>
        <w:pStyle w:val="Default"/>
        <w:numPr>
          <w:ilvl w:val="0"/>
          <w:numId w:val="3"/>
        </w:numPr>
        <w:spacing w:after="176"/>
        <w:jc w:val="both"/>
        <w:rPr>
          <w:rFonts w:asciiTheme="minorHAnsi" w:hAnsiTheme="minorHAnsi" w:cstheme="minorHAnsi"/>
          <w:color w:val="auto"/>
          <w:sz w:val="22"/>
          <w:szCs w:val="22"/>
        </w:rPr>
      </w:pPr>
      <w:r w:rsidRPr="00A02AF9">
        <w:rPr>
          <w:rFonts w:asciiTheme="minorHAnsi" w:hAnsiTheme="minorHAnsi" w:cstheme="minorHAnsi"/>
          <w:sz w:val="22"/>
          <w:szCs w:val="22"/>
        </w:rPr>
        <w:t xml:space="preserve">After all the entries for a school are entered into the register </w:t>
      </w:r>
      <w:r w:rsidR="00E268F3" w:rsidRPr="00A02AF9">
        <w:rPr>
          <w:rFonts w:asciiTheme="minorHAnsi" w:hAnsiTheme="minorHAnsi" w:cstheme="minorHAnsi"/>
          <w:color w:val="auto"/>
          <w:sz w:val="22"/>
          <w:szCs w:val="22"/>
        </w:rPr>
        <w:t>complete the summary totals at the bottom of the original (White) sheet or page</w:t>
      </w:r>
    </w:p>
    <w:p w:rsidR="00D61D57" w:rsidRPr="00D61D57" w:rsidRDefault="00D61D57" w:rsidP="00E65CF1">
      <w:pPr>
        <w:pStyle w:val="Default"/>
        <w:numPr>
          <w:ilvl w:val="0"/>
          <w:numId w:val="3"/>
        </w:numPr>
        <w:spacing w:after="290"/>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For each vaccination session (dose 1 and dose 2) the Professional Nurse/Team Leader should validate the data and sign on the last day the school was visited. </w:t>
      </w:r>
      <w:r w:rsidR="00A02AF9">
        <w:rPr>
          <w:rFonts w:asciiTheme="minorHAnsi" w:hAnsiTheme="minorHAnsi" w:cstheme="minorHAnsi"/>
          <w:color w:val="auto"/>
          <w:sz w:val="22"/>
          <w:szCs w:val="22"/>
        </w:rPr>
        <w:t>(see 5.1 item3)</w:t>
      </w:r>
    </w:p>
    <w:p w:rsidR="00E268F3" w:rsidRPr="00731C2B" w:rsidRDefault="00731C2B" w:rsidP="00E36400">
      <w:pPr>
        <w:pStyle w:val="Default"/>
        <w:jc w:val="both"/>
        <w:rPr>
          <w:rFonts w:asciiTheme="minorHAnsi" w:hAnsiTheme="minorHAnsi" w:cstheme="minorHAnsi"/>
          <w:i/>
          <w:color w:val="auto"/>
          <w:sz w:val="22"/>
          <w:szCs w:val="22"/>
        </w:rPr>
      </w:pPr>
      <w:r w:rsidRPr="00731C2B">
        <w:rPr>
          <w:rFonts w:asciiTheme="minorHAnsi" w:hAnsiTheme="minorHAnsi" w:cstheme="minorHAnsi"/>
          <w:b/>
          <w:color w:val="auto"/>
          <w:sz w:val="22"/>
          <w:szCs w:val="22"/>
        </w:rPr>
        <w:t>IMPORTANT TO NOTE:</w:t>
      </w:r>
      <w:r>
        <w:rPr>
          <w:rFonts w:asciiTheme="minorHAnsi" w:hAnsiTheme="minorHAnsi" w:cstheme="minorHAnsi"/>
          <w:color w:val="auto"/>
          <w:sz w:val="22"/>
          <w:szCs w:val="22"/>
        </w:rPr>
        <w:t xml:space="preserve"> </w:t>
      </w:r>
      <w:r w:rsidR="00D61D57" w:rsidRPr="00731C2B">
        <w:rPr>
          <w:rFonts w:asciiTheme="minorHAnsi" w:hAnsiTheme="minorHAnsi" w:cstheme="minorHAnsi"/>
          <w:i/>
          <w:color w:val="auto"/>
          <w:sz w:val="22"/>
          <w:szCs w:val="22"/>
        </w:rPr>
        <w:t>If more than one page is used</w:t>
      </w:r>
      <w:r w:rsidR="00E268F3" w:rsidRPr="00731C2B">
        <w:rPr>
          <w:rFonts w:asciiTheme="minorHAnsi" w:hAnsiTheme="minorHAnsi" w:cstheme="minorHAnsi"/>
          <w:i/>
          <w:color w:val="auto"/>
          <w:sz w:val="22"/>
          <w:szCs w:val="22"/>
        </w:rPr>
        <w:t>, all</w:t>
      </w:r>
      <w:r w:rsidR="00D61D57" w:rsidRPr="00731C2B">
        <w:rPr>
          <w:rFonts w:asciiTheme="minorHAnsi" w:hAnsiTheme="minorHAnsi" w:cstheme="minorHAnsi"/>
          <w:i/>
          <w:color w:val="auto"/>
          <w:sz w:val="22"/>
          <w:szCs w:val="22"/>
        </w:rPr>
        <w:t xml:space="preserve"> the pages should b</w:t>
      </w:r>
      <w:r w:rsidRPr="00731C2B">
        <w:rPr>
          <w:rFonts w:asciiTheme="minorHAnsi" w:hAnsiTheme="minorHAnsi" w:cstheme="minorHAnsi"/>
          <w:i/>
          <w:color w:val="auto"/>
          <w:sz w:val="22"/>
          <w:szCs w:val="22"/>
        </w:rPr>
        <w:t>e signed and t</w:t>
      </w:r>
      <w:r w:rsidR="00D61D57" w:rsidRPr="00731C2B">
        <w:rPr>
          <w:rFonts w:asciiTheme="minorHAnsi" w:hAnsiTheme="minorHAnsi" w:cstheme="minorHAnsi"/>
          <w:i/>
          <w:color w:val="auto"/>
          <w:sz w:val="22"/>
          <w:szCs w:val="22"/>
        </w:rPr>
        <w:t xml:space="preserve">he totals should be recorded on the </w:t>
      </w:r>
      <w:r w:rsidR="00E268F3" w:rsidRPr="00731C2B">
        <w:rPr>
          <w:rFonts w:asciiTheme="minorHAnsi" w:hAnsiTheme="minorHAnsi" w:cstheme="minorHAnsi"/>
          <w:i/>
          <w:color w:val="auto"/>
          <w:sz w:val="22"/>
          <w:szCs w:val="22"/>
        </w:rPr>
        <w:t xml:space="preserve">last </w:t>
      </w:r>
      <w:r w:rsidR="00D61D57" w:rsidRPr="00731C2B">
        <w:rPr>
          <w:rFonts w:asciiTheme="minorHAnsi" w:hAnsiTheme="minorHAnsi" w:cstheme="minorHAnsi"/>
          <w:i/>
          <w:color w:val="auto"/>
          <w:sz w:val="22"/>
          <w:szCs w:val="22"/>
        </w:rPr>
        <w:t xml:space="preserve">page (White sheet) for the relevant school. </w:t>
      </w:r>
      <w:r w:rsidRPr="00731C2B">
        <w:rPr>
          <w:rFonts w:asciiTheme="minorHAnsi" w:hAnsiTheme="minorHAnsi" w:cstheme="minorHAnsi"/>
          <w:i/>
          <w:color w:val="auto"/>
          <w:sz w:val="22"/>
          <w:szCs w:val="22"/>
        </w:rPr>
        <w:t xml:space="preserve"> This should be done by indicating </w:t>
      </w:r>
      <w:r w:rsidR="00E268F3" w:rsidRPr="00731C2B">
        <w:rPr>
          <w:rFonts w:asciiTheme="minorHAnsi" w:hAnsiTheme="minorHAnsi" w:cstheme="minorHAnsi"/>
          <w:i/>
          <w:color w:val="auto"/>
          <w:sz w:val="22"/>
          <w:szCs w:val="22"/>
        </w:rPr>
        <w:t>on the first page, the page on which the summary totals are recorded</w:t>
      </w:r>
      <w:r w:rsidRPr="00731C2B">
        <w:rPr>
          <w:rFonts w:asciiTheme="minorHAnsi" w:hAnsiTheme="minorHAnsi" w:cstheme="minorHAnsi"/>
          <w:i/>
          <w:color w:val="auto"/>
          <w:sz w:val="22"/>
          <w:szCs w:val="22"/>
        </w:rPr>
        <w:t xml:space="preserve"> by writing  e.g. </w:t>
      </w:r>
      <w:r w:rsidRPr="00731C2B">
        <w:rPr>
          <w:rFonts w:asciiTheme="minorHAnsi" w:hAnsiTheme="minorHAnsi" w:cstheme="minorHAnsi"/>
          <w:b/>
          <w:i/>
          <w:color w:val="auto"/>
          <w:sz w:val="22"/>
          <w:szCs w:val="22"/>
        </w:rPr>
        <w:t>SEE THE TOTALS ON PAGE 2/2</w:t>
      </w:r>
      <w:r w:rsidRPr="00731C2B">
        <w:rPr>
          <w:rFonts w:asciiTheme="minorHAnsi" w:hAnsiTheme="minorHAnsi" w:cstheme="minorHAnsi"/>
          <w:i/>
          <w:color w:val="auto"/>
          <w:sz w:val="22"/>
          <w:szCs w:val="22"/>
        </w:rPr>
        <w:t xml:space="preserve"> if two sets were used</w:t>
      </w:r>
      <w:r>
        <w:rPr>
          <w:rFonts w:asciiTheme="minorHAnsi" w:hAnsiTheme="minorHAnsi" w:cstheme="minorHAnsi"/>
          <w:i/>
          <w:color w:val="auto"/>
          <w:sz w:val="22"/>
          <w:szCs w:val="22"/>
        </w:rPr>
        <w:t>.</w:t>
      </w:r>
    </w:p>
    <w:p w:rsidR="00D61D57" w:rsidRDefault="00D61D57" w:rsidP="00E36400">
      <w:pPr>
        <w:jc w:val="both"/>
      </w:pPr>
    </w:p>
    <w:p w:rsidR="00731C2B" w:rsidRPr="00D61D57" w:rsidRDefault="00731C2B" w:rsidP="00E36400">
      <w:pPr>
        <w:pStyle w:val="Heading2"/>
        <w:jc w:val="both"/>
      </w:pPr>
      <w:bookmarkStart w:id="14" w:name="_Toc397364947"/>
      <w:r>
        <w:t>Register Fields or columns</w:t>
      </w:r>
      <w:bookmarkEnd w:id="14"/>
      <w:r>
        <w:t xml:space="preserve"> </w:t>
      </w:r>
    </w:p>
    <w:p w:rsidR="00D61D57" w:rsidRDefault="00D61D57" w:rsidP="00E36400">
      <w:pPr>
        <w:pStyle w:val="Default"/>
        <w:jc w:val="both"/>
      </w:pPr>
    </w:p>
    <w:p w:rsidR="00D61D57" w:rsidRPr="00D61D57" w:rsidRDefault="00D61D57" w:rsidP="00E36400">
      <w:pPr>
        <w:pStyle w:val="Default"/>
        <w:spacing w:after="290"/>
        <w:jc w:val="both"/>
        <w:rPr>
          <w:rFonts w:asciiTheme="minorHAnsi" w:hAnsiTheme="minorHAnsi" w:cstheme="minorHAnsi"/>
          <w:color w:val="auto"/>
          <w:sz w:val="22"/>
          <w:szCs w:val="22"/>
        </w:rPr>
      </w:pPr>
      <w:r w:rsidRPr="00731C2B">
        <w:rPr>
          <w:rFonts w:asciiTheme="minorHAnsi" w:hAnsiTheme="minorHAnsi" w:cstheme="minorHAnsi"/>
          <w:b/>
          <w:bCs/>
          <w:iCs/>
          <w:color w:val="auto"/>
        </w:rPr>
        <w:t>Team name/number</w:t>
      </w:r>
      <w:r w:rsidRPr="00731C2B">
        <w:rPr>
          <w:rFonts w:asciiTheme="minorHAnsi" w:hAnsiTheme="minorHAnsi" w:cstheme="minorHAnsi"/>
          <w:color w:val="auto"/>
          <w:sz w:val="22"/>
          <w:szCs w:val="22"/>
        </w:rPr>
        <w:t>:</w:t>
      </w:r>
      <w:r w:rsidRPr="00D61D57">
        <w:rPr>
          <w:rFonts w:asciiTheme="minorHAnsi" w:hAnsiTheme="minorHAnsi" w:cstheme="minorHAnsi"/>
          <w:color w:val="auto"/>
          <w:sz w:val="22"/>
          <w:szCs w:val="22"/>
        </w:rPr>
        <w:t xml:space="preserve"> This is a name or number (to identify the teams) allocated by the HPV coordinator/ supervisor responsible for the teams </w:t>
      </w:r>
    </w:p>
    <w:p w:rsidR="00D61D57" w:rsidRPr="00D61D57" w:rsidRDefault="00F43BD8" w:rsidP="00E36400">
      <w:pPr>
        <w:pStyle w:val="Default"/>
        <w:jc w:val="both"/>
        <w:rPr>
          <w:rFonts w:asciiTheme="minorHAnsi" w:hAnsiTheme="minorHAnsi" w:cstheme="minorHAnsi"/>
          <w:color w:val="auto"/>
          <w:sz w:val="22"/>
          <w:szCs w:val="22"/>
        </w:rPr>
      </w:pPr>
      <w:r w:rsidRPr="00F43BD8">
        <w:rPr>
          <w:rFonts w:asciiTheme="minorHAnsi" w:hAnsiTheme="minorHAnsi" w:cstheme="minorHAnsi"/>
          <w:b/>
          <w:bCs/>
          <w:iCs/>
          <w:color w:val="auto"/>
        </w:rPr>
        <w:t>First visit</w:t>
      </w:r>
      <w:r w:rsidR="00D61D57" w:rsidRPr="00F43BD8">
        <w:rPr>
          <w:rFonts w:asciiTheme="minorHAnsi" w:hAnsiTheme="minorHAnsi" w:cstheme="minorHAnsi"/>
          <w:b/>
          <w:bCs/>
          <w:iCs/>
          <w:color w:val="auto"/>
        </w:rPr>
        <w:t>/</w:t>
      </w:r>
      <w:r w:rsidR="00731C2B" w:rsidRPr="00F43BD8">
        <w:rPr>
          <w:rFonts w:asciiTheme="minorHAnsi" w:hAnsiTheme="minorHAnsi" w:cstheme="minorHAnsi"/>
          <w:b/>
          <w:bCs/>
          <w:iCs/>
          <w:color w:val="auto"/>
        </w:rPr>
        <w:t>re-</w:t>
      </w:r>
      <w:r w:rsidR="00D61D57" w:rsidRPr="00F43BD8">
        <w:rPr>
          <w:rFonts w:asciiTheme="minorHAnsi" w:hAnsiTheme="minorHAnsi" w:cstheme="minorHAnsi"/>
          <w:b/>
          <w:bCs/>
          <w:iCs/>
          <w:color w:val="auto"/>
        </w:rPr>
        <w:t>visit:</w:t>
      </w:r>
      <w:r w:rsidR="00D61D57" w:rsidRPr="00F43BD8">
        <w:rPr>
          <w:rFonts w:asciiTheme="minorHAnsi" w:hAnsiTheme="minorHAnsi" w:cstheme="minorHAnsi"/>
          <w:color w:val="auto"/>
          <w:sz w:val="22"/>
          <w:szCs w:val="22"/>
        </w:rPr>
        <w:t xml:space="preserve"> </w:t>
      </w:r>
      <w:r w:rsidRPr="00F43BD8">
        <w:rPr>
          <w:rFonts w:asciiTheme="minorHAnsi" w:hAnsiTheme="minorHAnsi" w:cstheme="minorHAnsi"/>
          <w:color w:val="auto"/>
          <w:sz w:val="22"/>
          <w:szCs w:val="22"/>
        </w:rPr>
        <w:t>Ignore this f</w:t>
      </w:r>
      <w:r w:rsidR="00D61D57" w:rsidRPr="00F43BD8">
        <w:rPr>
          <w:rFonts w:asciiTheme="minorHAnsi" w:hAnsiTheme="minorHAnsi" w:cstheme="minorHAnsi"/>
          <w:color w:val="auto"/>
          <w:sz w:val="22"/>
          <w:szCs w:val="22"/>
        </w:rPr>
        <w:t>ield</w:t>
      </w:r>
      <w:r w:rsidRPr="00F43BD8">
        <w:rPr>
          <w:rFonts w:asciiTheme="minorHAnsi" w:hAnsiTheme="minorHAnsi" w:cstheme="minorHAnsi"/>
          <w:color w:val="auto"/>
          <w:sz w:val="22"/>
          <w:szCs w:val="22"/>
        </w:rPr>
        <w:t xml:space="preserve"> on the register</w:t>
      </w:r>
      <w:r w:rsidR="00D61D57" w:rsidRPr="00F43BD8">
        <w:rPr>
          <w:rFonts w:asciiTheme="minorHAnsi" w:hAnsiTheme="minorHAnsi" w:cstheme="minorHAnsi"/>
          <w:color w:val="auto"/>
          <w:sz w:val="22"/>
          <w:szCs w:val="22"/>
        </w:rPr>
        <w:t>.</w:t>
      </w:r>
      <w:r w:rsidR="00D61D57" w:rsidRPr="00D61D57">
        <w:rPr>
          <w:rFonts w:asciiTheme="minorHAnsi" w:hAnsiTheme="minorHAnsi" w:cstheme="minorHAnsi"/>
          <w:color w:val="auto"/>
          <w:sz w:val="22"/>
          <w:szCs w:val="22"/>
        </w:rPr>
        <w:t xml:space="preserve"> </w:t>
      </w:r>
    </w:p>
    <w:p w:rsidR="00D61D57" w:rsidRDefault="00D61D57" w:rsidP="00E36400">
      <w:pPr>
        <w:pStyle w:val="Default"/>
        <w:jc w:val="both"/>
      </w:pPr>
    </w:p>
    <w:p w:rsidR="00D61D57"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 xml:space="preserve">School EMIS </w:t>
      </w:r>
      <w:r w:rsidR="00262EDB" w:rsidRPr="002E3C36">
        <w:rPr>
          <w:rFonts w:asciiTheme="minorHAnsi" w:hAnsiTheme="minorHAnsi" w:cstheme="minorHAnsi"/>
          <w:b/>
          <w:bCs/>
          <w:iCs/>
          <w:color w:val="auto"/>
        </w:rPr>
        <w:t>No</w:t>
      </w:r>
      <w:r w:rsidR="00262EDB" w:rsidRPr="002E3C36">
        <w:rPr>
          <w:rFonts w:asciiTheme="minorHAnsi" w:hAnsiTheme="minorHAnsi" w:cstheme="minorHAnsi"/>
          <w:color w:val="auto"/>
        </w:rPr>
        <w:t>:</w:t>
      </w:r>
      <w:r w:rsidRPr="00D61D57">
        <w:rPr>
          <w:rFonts w:asciiTheme="minorHAnsi" w:hAnsiTheme="minorHAnsi" w:cstheme="minorHAnsi"/>
          <w:color w:val="auto"/>
          <w:sz w:val="22"/>
          <w:szCs w:val="22"/>
        </w:rPr>
        <w:t xml:space="preserve"> This number is allocated by Education</w:t>
      </w:r>
      <w:r w:rsidR="00651466">
        <w:rPr>
          <w:rFonts w:asciiTheme="minorHAnsi" w:hAnsiTheme="minorHAnsi" w:cstheme="minorHAnsi"/>
          <w:color w:val="auto"/>
          <w:sz w:val="22"/>
          <w:szCs w:val="22"/>
        </w:rPr>
        <w:t xml:space="preserve"> Management</w:t>
      </w:r>
      <w:r w:rsidRPr="00D61D57">
        <w:rPr>
          <w:rFonts w:asciiTheme="minorHAnsi" w:hAnsiTheme="minorHAnsi" w:cstheme="minorHAnsi"/>
          <w:color w:val="auto"/>
          <w:sz w:val="22"/>
          <w:szCs w:val="22"/>
        </w:rPr>
        <w:t xml:space="preserve"> Information System (EMIS) for each school. This number can be obtained from the school list provided to the province/district/sub-district. </w:t>
      </w:r>
    </w:p>
    <w:p w:rsidR="00731C2B" w:rsidRPr="00D61D57" w:rsidRDefault="00731C2B" w:rsidP="00E36400">
      <w:pPr>
        <w:pStyle w:val="Default"/>
        <w:jc w:val="both"/>
        <w:rPr>
          <w:rFonts w:asciiTheme="minorHAnsi" w:hAnsiTheme="minorHAnsi" w:cstheme="minorHAnsi"/>
          <w:color w:val="auto"/>
          <w:sz w:val="22"/>
          <w:szCs w:val="22"/>
        </w:rPr>
      </w:pPr>
    </w:p>
    <w:p w:rsidR="00D61D57"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 xml:space="preserve">The Field </w:t>
      </w:r>
      <w:r w:rsidR="00262EDB" w:rsidRPr="002E3C36">
        <w:rPr>
          <w:rFonts w:asciiTheme="minorHAnsi" w:hAnsiTheme="minorHAnsi" w:cstheme="minorHAnsi"/>
          <w:b/>
          <w:bCs/>
          <w:iCs/>
          <w:color w:val="auto"/>
        </w:rPr>
        <w:t>No</w:t>
      </w:r>
      <w:r w:rsidR="00262EDB" w:rsidRPr="00262EDB">
        <w:rPr>
          <w:rFonts w:asciiTheme="minorHAnsi" w:hAnsiTheme="minorHAnsi" w:cstheme="minorHAnsi"/>
          <w:iCs/>
          <w:color w:val="auto"/>
          <w:sz w:val="22"/>
          <w:szCs w:val="22"/>
        </w:rPr>
        <w:t>:</w:t>
      </w:r>
      <w:r w:rsidRPr="00262EDB">
        <w:rPr>
          <w:rFonts w:asciiTheme="minorHAnsi" w:hAnsiTheme="minorHAnsi" w:cstheme="minorHAnsi"/>
          <w:color w:val="auto"/>
          <w:sz w:val="22"/>
          <w:szCs w:val="22"/>
        </w:rPr>
        <w:t xml:space="preserve"> </w:t>
      </w:r>
      <w:r w:rsidRPr="00D61D57">
        <w:rPr>
          <w:rFonts w:asciiTheme="minorHAnsi" w:hAnsiTheme="minorHAnsi" w:cstheme="minorHAnsi"/>
          <w:color w:val="auto"/>
          <w:sz w:val="22"/>
          <w:szCs w:val="22"/>
        </w:rPr>
        <w:t xml:space="preserve">This is the number allocated to each leaner as entered in the register in the numerical order (e.g. for the first girl entered </w:t>
      </w:r>
      <w:r w:rsidR="00262EDB">
        <w:rPr>
          <w:rFonts w:asciiTheme="minorHAnsi" w:hAnsiTheme="minorHAnsi" w:cstheme="minorHAnsi"/>
          <w:color w:val="auto"/>
          <w:sz w:val="22"/>
          <w:szCs w:val="22"/>
        </w:rPr>
        <w:t>in the register, No. will be 1). I</w:t>
      </w:r>
      <w:r w:rsidRPr="00D61D57">
        <w:rPr>
          <w:rFonts w:asciiTheme="minorHAnsi" w:hAnsiTheme="minorHAnsi" w:cstheme="minorHAnsi"/>
          <w:color w:val="auto"/>
          <w:sz w:val="22"/>
          <w:szCs w:val="22"/>
        </w:rPr>
        <w:t xml:space="preserve">f the number of learners in a school is more than the number of rows allocated on a page continue to a new page. </w:t>
      </w:r>
      <w:r w:rsidR="00BD0E75">
        <w:rPr>
          <w:rFonts w:asciiTheme="minorHAnsi" w:hAnsiTheme="minorHAnsi" w:cstheme="minorHAnsi"/>
          <w:color w:val="auto"/>
          <w:sz w:val="22"/>
          <w:szCs w:val="22"/>
        </w:rPr>
        <w:t>T</w:t>
      </w:r>
      <w:r w:rsidRPr="00D61D57">
        <w:rPr>
          <w:rFonts w:asciiTheme="minorHAnsi" w:hAnsiTheme="minorHAnsi" w:cstheme="minorHAnsi"/>
          <w:color w:val="auto"/>
          <w:sz w:val="22"/>
          <w:szCs w:val="22"/>
        </w:rPr>
        <w:t xml:space="preserve">he numbering must be continued from the first page and any other subsequent pages. </w:t>
      </w:r>
    </w:p>
    <w:p w:rsidR="00F43BD8" w:rsidRDefault="00F43BD8" w:rsidP="00E36400">
      <w:pPr>
        <w:pStyle w:val="Default"/>
        <w:jc w:val="both"/>
        <w:rPr>
          <w:rFonts w:asciiTheme="minorHAnsi" w:hAnsiTheme="minorHAnsi" w:cstheme="minorHAnsi"/>
          <w:b/>
          <w:sz w:val="22"/>
          <w:szCs w:val="22"/>
        </w:rPr>
      </w:pPr>
    </w:p>
    <w:p w:rsidR="00EE0E76" w:rsidRPr="00F43BD8" w:rsidRDefault="00F43BD8" w:rsidP="00E36400">
      <w:pPr>
        <w:pStyle w:val="Default"/>
        <w:jc w:val="both"/>
        <w:rPr>
          <w:rFonts w:asciiTheme="minorHAnsi" w:hAnsiTheme="minorHAnsi" w:cstheme="minorHAnsi"/>
          <w:sz w:val="22"/>
          <w:szCs w:val="22"/>
        </w:rPr>
      </w:pPr>
      <w:r>
        <w:rPr>
          <w:rFonts w:asciiTheme="minorHAnsi" w:hAnsiTheme="minorHAnsi" w:cstheme="minorHAnsi"/>
          <w:b/>
          <w:sz w:val="22"/>
          <w:szCs w:val="22"/>
        </w:rPr>
        <w:t>Name and Surname of G</w:t>
      </w:r>
      <w:r w:rsidRPr="00F43BD8">
        <w:rPr>
          <w:rFonts w:asciiTheme="minorHAnsi" w:hAnsiTheme="minorHAnsi" w:cstheme="minorHAnsi"/>
          <w:b/>
          <w:sz w:val="22"/>
          <w:szCs w:val="22"/>
        </w:rPr>
        <w:t>irl</w:t>
      </w:r>
      <w:r>
        <w:rPr>
          <w:rFonts w:asciiTheme="minorHAnsi" w:hAnsiTheme="minorHAnsi" w:cstheme="minorHAnsi"/>
          <w:sz w:val="22"/>
          <w:szCs w:val="22"/>
        </w:rPr>
        <w:t xml:space="preserve">: </w:t>
      </w:r>
      <w:r w:rsidRPr="00F43BD8">
        <w:rPr>
          <w:rFonts w:asciiTheme="minorHAnsi" w:hAnsiTheme="minorHAnsi" w:cstheme="minorHAnsi"/>
          <w:b/>
          <w:i/>
          <w:sz w:val="22"/>
          <w:szCs w:val="22"/>
        </w:rPr>
        <w:t>Enter the name of every girl in grade 4 in this field</w:t>
      </w:r>
      <w:r w:rsidRPr="00F43BD8">
        <w:rPr>
          <w:rFonts w:asciiTheme="minorHAnsi" w:hAnsiTheme="minorHAnsi" w:cstheme="minorHAnsi"/>
          <w:sz w:val="22"/>
          <w:szCs w:val="22"/>
        </w:rPr>
        <w:t>. Use the list of grade 4 girl names provided by the school</w:t>
      </w:r>
    </w:p>
    <w:p w:rsidR="00EE0E76" w:rsidRDefault="00EE0E76" w:rsidP="00E36400">
      <w:pPr>
        <w:pStyle w:val="Default"/>
        <w:jc w:val="both"/>
        <w:rPr>
          <w:rFonts w:asciiTheme="minorHAnsi" w:hAnsiTheme="minorHAnsi" w:cstheme="minorHAnsi"/>
          <w:color w:val="auto"/>
          <w:sz w:val="22"/>
          <w:szCs w:val="22"/>
        </w:rPr>
      </w:pPr>
    </w:p>
    <w:p w:rsidR="00BD0E75" w:rsidRPr="00D61D57" w:rsidRDefault="00BD0E75" w:rsidP="00E36400">
      <w:pPr>
        <w:pStyle w:val="Default"/>
        <w:jc w:val="both"/>
        <w:rPr>
          <w:rFonts w:asciiTheme="minorHAnsi" w:hAnsiTheme="minorHAnsi" w:cstheme="minorHAnsi"/>
          <w:color w:val="auto"/>
          <w:sz w:val="22"/>
          <w:szCs w:val="22"/>
        </w:rPr>
      </w:pPr>
    </w:p>
    <w:p w:rsidR="00D61D57" w:rsidRPr="00D61D57" w:rsidRDefault="00BD0E75" w:rsidP="00E36400">
      <w:pPr>
        <w:pStyle w:val="Default"/>
        <w:jc w:val="both"/>
        <w:rPr>
          <w:rFonts w:asciiTheme="minorHAnsi" w:hAnsiTheme="minorHAnsi" w:cstheme="minorHAnsi"/>
          <w:color w:val="auto"/>
          <w:sz w:val="22"/>
          <w:szCs w:val="22"/>
        </w:rPr>
      </w:pPr>
      <w:r w:rsidRPr="00621A4C">
        <w:rPr>
          <w:rFonts w:asciiTheme="minorHAnsi" w:hAnsiTheme="minorHAnsi" w:cstheme="minorHAnsi"/>
          <w:b/>
          <w:color w:val="FF0000"/>
          <w:sz w:val="22"/>
          <w:szCs w:val="22"/>
        </w:rPr>
        <w:t>REMEBER</w:t>
      </w:r>
      <w:r w:rsidRPr="00BD0E75">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sidR="00D61D57" w:rsidRPr="00D61D57">
        <w:rPr>
          <w:rFonts w:asciiTheme="minorHAnsi" w:hAnsiTheme="minorHAnsi" w:cstheme="minorHAnsi"/>
          <w:color w:val="auto"/>
          <w:sz w:val="22"/>
          <w:szCs w:val="22"/>
        </w:rPr>
        <w:t xml:space="preserve">At the bottom of the page indicate the number of pages that were completed for that school for e.g. Page 1 of 5 </w:t>
      </w:r>
    </w:p>
    <w:p w:rsidR="00D61D57" w:rsidRDefault="00D61D57" w:rsidP="00E36400">
      <w:pPr>
        <w:pStyle w:val="Default"/>
        <w:jc w:val="both"/>
      </w:pPr>
    </w:p>
    <w:p w:rsidR="00376EBC"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Age</w:t>
      </w:r>
      <w:r w:rsidRPr="00D61D57">
        <w:rPr>
          <w:rFonts w:asciiTheme="minorHAnsi" w:hAnsiTheme="minorHAnsi" w:cstheme="minorHAnsi"/>
          <w:b/>
          <w:bCs/>
          <w:color w:val="auto"/>
          <w:sz w:val="22"/>
          <w:szCs w:val="22"/>
        </w:rPr>
        <w:t xml:space="preserve">: </w:t>
      </w:r>
      <w:r w:rsidRPr="00D61D57">
        <w:rPr>
          <w:rFonts w:asciiTheme="minorHAnsi" w:hAnsiTheme="minorHAnsi" w:cstheme="minorHAnsi"/>
          <w:color w:val="auto"/>
          <w:sz w:val="22"/>
          <w:szCs w:val="22"/>
        </w:rPr>
        <w:t>Tick one of the boxes depending on the age of the girl. Make sure that the age correspo</w:t>
      </w:r>
      <w:r w:rsidR="00BD0E75">
        <w:rPr>
          <w:rFonts w:asciiTheme="minorHAnsi" w:hAnsiTheme="minorHAnsi" w:cstheme="minorHAnsi"/>
          <w:color w:val="auto"/>
          <w:sz w:val="22"/>
          <w:szCs w:val="22"/>
        </w:rPr>
        <w:t>nds with the date of birth by calculating the age.  Example subtract the year of birth from the current year (2014 – 2005</w:t>
      </w:r>
      <w:r w:rsidR="00376EBC">
        <w:rPr>
          <w:rFonts w:asciiTheme="minorHAnsi" w:hAnsiTheme="minorHAnsi" w:cstheme="minorHAnsi"/>
          <w:color w:val="auto"/>
          <w:sz w:val="22"/>
          <w:szCs w:val="22"/>
        </w:rPr>
        <w:t>= 9</w:t>
      </w:r>
      <w:r w:rsidR="00BD0E75">
        <w:rPr>
          <w:rFonts w:asciiTheme="minorHAnsi" w:hAnsiTheme="minorHAnsi" w:cstheme="minorHAnsi"/>
          <w:color w:val="auto"/>
          <w:sz w:val="22"/>
          <w:szCs w:val="22"/>
        </w:rPr>
        <w:t>),</w:t>
      </w:r>
    </w:p>
    <w:p w:rsidR="00376EBC" w:rsidRDefault="00376EBC" w:rsidP="00E65CF1">
      <w:pPr>
        <w:pStyle w:val="Default"/>
        <w:numPr>
          <w:ilvl w:val="0"/>
          <w:numId w:val="4"/>
        </w:numPr>
        <w:jc w:val="both"/>
        <w:rPr>
          <w:rFonts w:asciiTheme="minorHAnsi" w:hAnsiTheme="minorHAnsi" w:cstheme="minorHAnsi"/>
          <w:color w:val="auto"/>
          <w:sz w:val="22"/>
          <w:szCs w:val="22"/>
        </w:rPr>
      </w:pPr>
      <w:r>
        <w:rPr>
          <w:rFonts w:asciiTheme="minorHAnsi" w:hAnsiTheme="minorHAnsi" w:cstheme="minorHAnsi"/>
          <w:color w:val="auto"/>
          <w:sz w:val="22"/>
          <w:szCs w:val="22"/>
        </w:rPr>
        <w:t>I</w:t>
      </w:r>
      <w:r w:rsidR="00BD0E75">
        <w:rPr>
          <w:rFonts w:asciiTheme="minorHAnsi" w:hAnsiTheme="minorHAnsi" w:cstheme="minorHAnsi"/>
          <w:color w:val="auto"/>
          <w:sz w:val="22"/>
          <w:szCs w:val="22"/>
        </w:rPr>
        <w:t xml:space="preserve">f the month of birth has passed at the time of the vaccination </w:t>
      </w:r>
      <w:r>
        <w:rPr>
          <w:rFonts w:asciiTheme="minorHAnsi" w:hAnsiTheme="minorHAnsi" w:cstheme="minorHAnsi"/>
          <w:color w:val="auto"/>
          <w:sz w:val="22"/>
          <w:szCs w:val="22"/>
        </w:rPr>
        <w:t>then it means that the learner(s)  has completed the year; AND</w:t>
      </w:r>
    </w:p>
    <w:p w:rsidR="00D61D57" w:rsidRDefault="00376EBC" w:rsidP="00E65CF1">
      <w:pPr>
        <w:pStyle w:val="Default"/>
        <w:numPr>
          <w:ilvl w:val="0"/>
          <w:numId w:val="4"/>
        </w:numPr>
        <w:jc w:val="both"/>
        <w:rPr>
          <w:rFonts w:asciiTheme="minorHAnsi" w:hAnsiTheme="minorHAnsi" w:cstheme="minorHAnsi"/>
          <w:color w:val="auto"/>
          <w:sz w:val="22"/>
          <w:szCs w:val="22"/>
        </w:rPr>
      </w:pPr>
      <w:r>
        <w:rPr>
          <w:rFonts w:asciiTheme="minorHAnsi" w:hAnsiTheme="minorHAnsi" w:cstheme="minorHAnsi"/>
          <w:color w:val="auto"/>
          <w:sz w:val="22"/>
          <w:szCs w:val="22"/>
        </w:rPr>
        <w:t>If the month of birth is the same as the vaccination month and the date has passed, the learner has completed the year; BUT</w:t>
      </w:r>
    </w:p>
    <w:p w:rsidR="00376EBC" w:rsidRDefault="00376EBC" w:rsidP="00E65CF1">
      <w:pPr>
        <w:pStyle w:val="Default"/>
        <w:numPr>
          <w:ilvl w:val="0"/>
          <w:numId w:val="4"/>
        </w:numPr>
        <w:jc w:val="both"/>
        <w:rPr>
          <w:rFonts w:asciiTheme="minorHAnsi" w:hAnsiTheme="minorHAnsi" w:cstheme="minorHAnsi"/>
          <w:color w:val="auto"/>
          <w:sz w:val="22"/>
          <w:szCs w:val="22"/>
        </w:rPr>
      </w:pPr>
      <w:r>
        <w:rPr>
          <w:rFonts w:asciiTheme="minorHAnsi" w:hAnsiTheme="minorHAnsi" w:cstheme="minorHAnsi"/>
          <w:color w:val="auto"/>
          <w:sz w:val="22"/>
          <w:szCs w:val="22"/>
        </w:rPr>
        <w:t>If the date has not passed then it means the learner has not completed the year</w:t>
      </w:r>
    </w:p>
    <w:p w:rsidR="00BD0E75" w:rsidRPr="00D61D57" w:rsidRDefault="00BD0E75" w:rsidP="00E36400">
      <w:pPr>
        <w:pStyle w:val="Default"/>
        <w:jc w:val="both"/>
        <w:rPr>
          <w:rFonts w:asciiTheme="minorHAnsi" w:hAnsiTheme="minorHAnsi" w:cstheme="minorHAnsi"/>
          <w:color w:val="auto"/>
          <w:sz w:val="22"/>
          <w:szCs w:val="22"/>
        </w:rPr>
      </w:pPr>
    </w:p>
    <w:p w:rsidR="00D61D57"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Consent given</w:t>
      </w:r>
      <w:r w:rsidRPr="002E3C36">
        <w:rPr>
          <w:rFonts w:asciiTheme="minorHAnsi" w:hAnsiTheme="minorHAnsi" w:cstheme="minorHAnsi"/>
          <w:color w:val="auto"/>
        </w:rPr>
        <w:t>:</w:t>
      </w:r>
      <w:r w:rsidRPr="00D61D57">
        <w:rPr>
          <w:rFonts w:asciiTheme="minorHAnsi" w:hAnsiTheme="minorHAnsi" w:cstheme="minorHAnsi"/>
          <w:color w:val="auto"/>
          <w:sz w:val="22"/>
          <w:szCs w:val="22"/>
        </w:rPr>
        <w:t xml:space="preserve"> Parental consent given to the child to receive the vaccine. </w:t>
      </w:r>
    </w:p>
    <w:p w:rsidR="00376EBC" w:rsidRPr="00D61D57" w:rsidRDefault="00376EBC" w:rsidP="00E36400">
      <w:pPr>
        <w:pStyle w:val="Default"/>
        <w:jc w:val="both"/>
        <w:rPr>
          <w:rFonts w:asciiTheme="minorHAnsi" w:hAnsiTheme="minorHAnsi" w:cstheme="minorHAnsi"/>
          <w:color w:val="auto"/>
          <w:sz w:val="22"/>
          <w:szCs w:val="22"/>
        </w:rPr>
      </w:pPr>
    </w:p>
    <w:p w:rsidR="00D61D57" w:rsidRPr="003A1042" w:rsidRDefault="00D61D57" w:rsidP="00E65CF1">
      <w:pPr>
        <w:pStyle w:val="NoSpacing"/>
        <w:numPr>
          <w:ilvl w:val="0"/>
          <w:numId w:val="5"/>
        </w:numPr>
        <w:jc w:val="both"/>
      </w:pPr>
      <w:r w:rsidRPr="003A1042">
        <w:t xml:space="preserve">Tick </w:t>
      </w:r>
      <w:r w:rsidRPr="003A1042">
        <w:rPr>
          <w:b/>
          <w:bCs/>
          <w:i/>
          <w:iCs/>
        </w:rPr>
        <w:t xml:space="preserve">Yes (Y) </w:t>
      </w:r>
      <w:r w:rsidRPr="003A1042">
        <w:t xml:space="preserve">if consent form </w:t>
      </w:r>
      <w:r w:rsidR="003A1042" w:rsidRPr="003A1042">
        <w:t>is</w:t>
      </w:r>
      <w:r w:rsidRPr="003A1042">
        <w:t xml:space="preserve"> received and signed. </w:t>
      </w:r>
    </w:p>
    <w:p w:rsidR="00D61D57" w:rsidRPr="00D61D57" w:rsidRDefault="00D61D57" w:rsidP="00E65CF1">
      <w:pPr>
        <w:pStyle w:val="NoSpacing"/>
        <w:numPr>
          <w:ilvl w:val="0"/>
          <w:numId w:val="5"/>
        </w:numPr>
        <w:jc w:val="both"/>
      </w:pPr>
      <w:r w:rsidRPr="00D61D57">
        <w:t xml:space="preserve">Tick </w:t>
      </w:r>
      <w:r w:rsidRPr="00D61D57">
        <w:rPr>
          <w:b/>
          <w:bCs/>
          <w:i/>
          <w:iCs/>
        </w:rPr>
        <w:t xml:space="preserve">No (N) </w:t>
      </w:r>
      <w:r w:rsidR="00376EBC">
        <w:t>if no consent form</w:t>
      </w:r>
      <w:r w:rsidRPr="00D61D57">
        <w:t xml:space="preserve"> </w:t>
      </w:r>
      <w:r w:rsidR="00376EBC">
        <w:t>is</w:t>
      </w:r>
      <w:r w:rsidRPr="00D61D57">
        <w:t xml:space="preserve"> returned </w:t>
      </w:r>
    </w:p>
    <w:p w:rsidR="00D61D57" w:rsidRPr="00D61D57" w:rsidRDefault="00D61D57" w:rsidP="00E65CF1">
      <w:pPr>
        <w:pStyle w:val="NoSpacing"/>
        <w:numPr>
          <w:ilvl w:val="0"/>
          <w:numId w:val="5"/>
        </w:numPr>
        <w:jc w:val="both"/>
      </w:pPr>
      <w:r w:rsidRPr="00D61D57">
        <w:t xml:space="preserve">Tick </w:t>
      </w:r>
      <w:r w:rsidRPr="00D61D57">
        <w:rPr>
          <w:b/>
          <w:bCs/>
          <w:i/>
          <w:iCs/>
        </w:rPr>
        <w:t xml:space="preserve">No (N) </w:t>
      </w:r>
      <w:r w:rsidR="00376EBC">
        <w:t xml:space="preserve">if the form is </w:t>
      </w:r>
      <w:r w:rsidRPr="00D61D57">
        <w:t xml:space="preserve">returned indicating that the child should not be vaccinated. </w:t>
      </w:r>
    </w:p>
    <w:p w:rsidR="00D61D57" w:rsidRPr="00D61D57" w:rsidRDefault="00D61D57" w:rsidP="00E65CF1">
      <w:pPr>
        <w:pStyle w:val="NoSpacing"/>
        <w:numPr>
          <w:ilvl w:val="0"/>
          <w:numId w:val="5"/>
        </w:numPr>
        <w:jc w:val="both"/>
      </w:pPr>
      <w:r w:rsidRPr="00D61D57">
        <w:t xml:space="preserve">Children aged 12 yrs and above can give </w:t>
      </w:r>
      <w:r w:rsidR="003A1042">
        <w:t>assent</w:t>
      </w:r>
      <w:r w:rsidRPr="00D61D57">
        <w:t xml:space="preserve"> and in such cases record consent as </w:t>
      </w:r>
      <w:proofErr w:type="gramStart"/>
      <w:r w:rsidRPr="00D61D57">
        <w:rPr>
          <w:b/>
          <w:bCs/>
          <w:i/>
          <w:iCs/>
        </w:rPr>
        <w:t>Yes</w:t>
      </w:r>
      <w:proofErr w:type="gramEnd"/>
      <w:r w:rsidRPr="00D61D57">
        <w:rPr>
          <w:b/>
          <w:bCs/>
          <w:i/>
          <w:iCs/>
        </w:rPr>
        <w:t xml:space="preserve"> (Y). </w:t>
      </w:r>
    </w:p>
    <w:p w:rsidR="00D61D57" w:rsidRDefault="00D61D57" w:rsidP="00E36400">
      <w:pPr>
        <w:pStyle w:val="Default"/>
        <w:jc w:val="both"/>
      </w:pPr>
    </w:p>
    <w:p w:rsidR="00D61D57" w:rsidRPr="00D61D57"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HPV1 (Date given</w:t>
      </w:r>
      <w:r w:rsidRPr="00376EBC">
        <w:rPr>
          <w:rFonts w:asciiTheme="minorHAnsi" w:hAnsiTheme="minorHAnsi" w:cstheme="minorHAnsi"/>
          <w:b/>
          <w:bCs/>
          <w:iCs/>
          <w:color w:val="auto"/>
          <w:sz w:val="22"/>
          <w:szCs w:val="22"/>
        </w:rPr>
        <w:t>)</w:t>
      </w:r>
      <w:r w:rsidR="00376EBC">
        <w:rPr>
          <w:rFonts w:asciiTheme="minorHAnsi" w:hAnsiTheme="minorHAnsi" w:cstheme="minorHAnsi"/>
          <w:b/>
          <w:bCs/>
          <w:iCs/>
          <w:color w:val="auto"/>
          <w:sz w:val="22"/>
          <w:szCs w:val="22"/>
        </w:rPr>
        <w:t>:</w:t>
      </w:r>
      <w:r w:rsidRPr="00D61D57">
        <w:rPr>
          <w:rFonts w:asciiTheme="minorHAnsi" w:hAnsiTheme="minorHAnsi" w:cstheme="minorHAnsi"/>
          <w:b/>
          <w:bCs/>
          <w:i/>
          <w:iCs/>
          <w:color w:val="auto"/>
          <w:sz w:val="22"/>
          <w:szCs w:val="22"/>
        </w:rPr>
        <w:t xml:space="preserve"> </w:t>
      </w:r>
      <w:r w:rsidR="00376EBC">
        <w:rPr>
          <w:rFonts w:asciiTheme="minorHAnsi" w:hAnsiTheme="minorHAnsi" w:cstheme="minorHAnsi"/>
          <w:color w:val="auto"/>
          <w:sz w:val="22"/>
          <w:szCs w:val="22"/>
        </w:rPr>
        <w:t>S</w:t>
      </w:r>
      <w:r w:rsidRPr="00D61D57">
        <w:rPr>
          <w:rFonts w:asciiTheme="minorHAnsi" w:hAnsiTheme="minorHAnsi" w:cstheme="minorHAnsi"/>
          <w:color w:val="auto"/>
          <w:sz w:val="22"/>
          <w:szCs w:val="22"/>
        </w:rPr>
        <w:t xml:space="preserve">hould be filled when the first dose of the vaccine is administered (HPV1). </w:t>
      </w:r>
    </w:p>
    <w:p w:rsidR="00D61D57" w:rsidRDefault="00D61D57" w:rsidP="00E36400">
      <w:pPr>
        <w:pStyle w:val="Heading1"/>
        <w:numPr>
          <w:ilvl w:val="0"/>
          <w:numId w:val="0"/>
        </w:numPr>
        <w:ind w:left="432" w:hanging="432"/>
        <w:jc w:val="both"/>
        <w:rPr>
          <w:rFonts w:asciiTheme="minorHAnsi" w:hAnsiTheme="minorHAnsi" w:cstheme="minorHAnsi"/>
          <w:color w:val="auto"/>
          <w:sz w:val="22"/>
          <w:szCs w:val="22"/>
        </w:rPr>
      </w:pPr>
      <w:bookmarkStart w:id="15" w:name="_Toc397364948"/>
      <w:r w:rsidRPr="002E3C36">
        <w:rPr>
          <w:rFonts w:asciiTheme="minorHAnsi" w:hAnsiTheme="minorHAnsi" w:cstheme="minorHAnsi"/>
          <w:bCs w:val="0"/>
          <w:iCs/>
          <w:color w:val="auto"/>
          <w:sz w:val="24"/>
          <w:szCs w:val="24"/>
        </w:rPr>
        <w:t>HPV2 (Date given)</w:t>
      </w:r>
      <w:r w:rsidR="002E3C36" w:rsidRPr="002E3C36">
        <w:rPr>
          <w:rFonts w:asciiTheme="minorHAnsi" w:hAnsiTheme="minorHAnsi" w:cstheme="minorHAnsi"/>
          <w:bCs w:val="0"/>
          <w:iCs/>
          <w:color w:val="auto"/>
          <w:sz w:val="24"/>
          <w:szCs w:val="24"/>
        </w:rPr>
        <w:t>:</w:t>
      </w:r>
      <w:r w:rsidR="002E3C36">
        <w:rPr>
          <w:rFonts w:asciiTheme="minorHAnsi" w:hAnsiTheme="minorHAnsi" w:cstheme="minorHAnsi"/>
          <w:b w:val="0"/>
          <w:bCs w:val="0"/>
          <w:iCs/>
          <w:color w:val="auto"/>
          <w:sz w:val="22"/>
          <w:szCs w:val="22"/>
        </w:rPr>
        <w:t xml:space="preserve"> </w:t>
      </w:r>
      <w:r w:rsidRPr="00D61D57">
        <w:rPr>
          <w:rFonts w:asciiTheme="minorHAnsi" w:hAnsiTheme="minorHAnsi" w:cstheme="minorHAnsi"/>
          <w:b w:val="0"/>
          <w:bCs w:val="0"/>
          <w:i/>
          <w:iCs/>
          <w:color w:val="auto"/>
          <w:sz w:val="22"/>
          <w:szCs w:val="22"/>
        </w:rPr>
        <w:t xml:space="preserve"> </w:t>
      </w:r>
      <w:r w:rsidR="002E3C36">
        <w:rPr>
          <w:rFonts w:asciiTheme="minorHAnsi" w:hAnsiTheme="minorHAnsi" w:cstheme="minorHAnsi"/>
          <w:b w:val="0"/>
          <w:color w:val="auto"/>
          <w:sz w:val="22"/>
          <w:szCs w:val="22"/>
        </w:rPr>
        <w:t>S</w:t>
      </w:r>
      <w:r w:rsidRPr="002E3C36">
        <w:rPr>
          <w:rFonts w:asciiTheme="minorHAnsi" w:hAnsiTheme="minorHAnsi" w:cstheme="minorHAnsi"/>
          <w:b w:val="0"/>
          <w:color w:val="auto"/>
          <w:sz w:val="22"/>
          <w:szCs w:val="22"/>
        </w:rPr>
        <w:t>hould be filled when the second dose of the vaccine is administered (HPV2).</w:t>
      </w:r>
      <w:bookmarkEnd w:id="15"/>
    </w:p>
    <w:p w:rsidR="00D61D57" w:rsidRDefault="00D61D57" w:rsidP="00E36400">
      <w:pPr>
        <w:pStyle w:val="Default"/>
        <w:jc w:val="both"/>
      </w:pPr>
    </w:p>
    <w:p w:rsidR="00D61D57" w:rsidRPr="00D61D57" w:rsidRDefault="00D61D57" w:rsidP="00E36400">
      <w:pPr>
        <w:pStyle w:val="Default"/>
        <w:jc w:val="both"/>
        <w:rPr>
          <w:rFonts w:asciiTheme="minorHAnsi" w:hAnsiTheme="minorHAnsi" w:cstheme="minorHAnsi"/>
          <w:color w:val="auto"/>
          <w:sz w:val="22"/>
          <w:szCs w:val="22"/>
        </w:rPr>
      </w:pPr>
      <w:r w:rsidRPr="002E3C36">
        <w:rPr>
          <w:rFonts w:asciiTheme="minorHAnsi" w:hAnsiTheme="minorHAnsi" w:cstheme="minorHAnsi"/>
          <w:b/>
          <w:bCs/>
          <w:iCs/>
          <w:color w:val="auto"/>
        </w:rPr>
        <w:t>Remarks</w:t>
      </w:r>
      <w:r w:rsidR="002E3C36">
        <w:rPr>
          <w:rFonts w:asciiTheme="minorHAnsi" w:hAnsiTheme="minorHAnsi" w:cstheme="minorHAnsi"/>
          <w:b/>
          <w:bCs/>
          <w:color w:val="auto"/>
        </w:rPr>
        <w:t xml:space="preserve"> </w:t>
      </w:r>
      <w:r w:rsidRPr="00D61D57">
        <w:rPr>
          <w:rFonts w:asciiTheme="minorHAnsi" w:hAnsiTheme="minorHAnsi" w:cstheme="minorHAnsi"/>
          <w:color w:val="auto"/>
          <w:sz w:val="22"/>
          <w:szCs w:val="22"/>
        </w:rPr>
        <w:t xml:space="preserve">in this column you may record the following: </w:t>
      </w:r>
    </w:p>
    <w:p w:rsidR="00D61D57" w:rsidRPr="00D61D57" w:rsidRDefault="00D61D57" w:rsidP="00E65CF1">
      <w:pPr>
        <w:pStyle w:val="Default"/>
        <w:numPr>
          <w:ilvl w:val="0"/>
          <w:numId w:val="6"/>
        </w:numPr>
        <w:spacing w:after="73"/>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If the girl is absent from school on the day of vaccination. </w:t>
      </w:r>
    </w:p>
    <w:p w:rsidR="00D61D57" w:rsidRPr="00D61D57" w:rsidRDefault="00D61D57" w:rsidP="00E65CF1">
      <w:pPr>
        <w:pStyle w:val="Default"/>
        <w:numPr>
          <w:ilvl w:val="0"/>
          <w:numId w:val="6"/>
        </w:numPr>
        <w:spacing w:after="73"/>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Adverse Events Following Immunisation (AEFI) and what was done about it (i.e. was the AEFI form filled and child referred) </w:t>
      </w:r>
    </w:p>
    <w:p w:rsidR="00D61D57" w:rsidRPr="00D61D57" w:rsidRDefault="00D61D57" w:rsidP="00E65CF1">
      <w:pPr>
        <w:pStyle w:val="Default"/>
        <w:numPr>
          <w:ilvl w:val="0"/>
          <w:numId w:val="6"/>
        </w:numPr>
        <w:spacing w:after="73"/>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If the girl is younger than 9 yrs and therefore, not eligible for vaccination. </w:t>
      </w:r>
    </w:p>
    <w:p w:rsidR="00D61D57" w:rsidRPr="00D61D57" w:rsidRDefault="00D61D57" w:rsidP="00E65CF1">
      <w:pPr>
        <w:pStyle w:val="Default"/>
        <w:numPr>
          <w:ilvl w:val="0"/>
          <w:numId w:val="6"/>
        </w:numPr>
        <w:spacing w:after="73"/>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If a girl is not eligible for vaccination because of contra-indications. </w:t>
      </w:r>
    </w:p>
    <w:p w:rsidR="00D61D57" w:rsidRPr="00D61D57" w:rsidRDefault="00D61D57" w:rsidP="00E65CF1">
      <w:pPr>
        <w:pStyle w:val="Default"/>
        <w:numPr>
          <w:ilvl w:val="0"/>
          <w:numId w:val="6"/>
        </w:numPr>
        <w:spacing w:after="73"/>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If a </w:t>
      </w:r>
      <w:r w:rsidR="002E3C36" w:rsidRPr="00D61D57">
        <w:rPr>
          <w:rFonts w:asciiTheme="minorHAnsi" w:hAnsiTheme="minorHAnsi" w:cstheme="minorHAnsi"/>
          <w:color w:val="auto"/>
          <w:sz w:val="22"/>
          <w:szCs w:val="22"/>
        </w:rPr>
        <w:t>girl</w:t>
      </w:r>
      <w:r w:rsidR="002E3C36">
        <w:rPr>
          <w:rFonts w:asciiTheme="minorHAnsi" w:hAnsiTheme="minorHAnsi" w:cstheme="minorHAnsi"/>
          <w:color w:val="auto"/>
          <w:sz w:val="22"/>
          <w:szCs w:val="22"/>
        </w:rPr>
        <w:t xml:space="preserve"> has </w:t>
      </w:r>
      <w:r w:rsidRPr="00D61D57">
        <w:rPr>
          <w:rFonts w:asciiTheme="minorHAnsi" w:hAnsiTheme="minorHAnsi" w:cstheme="minorHAnsi"/>
          <w:color w:val="auto"/>
          <w:sz w:val="22"/>
          <w:szCs w:val="22"/>
        </w:rPr>
        <w:t xml:space="preserve">already received the vaccine from the private sector </w:t>
      </w:r>
    </w:p>
    <w:p w:rsidR="002E3C36" w:rsidRPr="00D61D57" w:rsidRDefault="002E3C36" w:rsidP="00E36400">
      <w:pPr>
        <w:pStyle w:val="Default"/>
        <w:ind w:left="720"/>
        <w:jc w:val="both"/>
        <w:rPr>
          <w:rFonts w:asciiTheme="minorHAnsi" w:hAnsiTheme="minorHAnsi" w:cstheme="minorHAnsi"/>
          <w:color w:val="auto"/>
          <w:sz w:val="22"/>
          <w:szCs w:val="22"/>
        </w:rPr>
      </w:pPr>
    </w:p>
    <w:p w:rsidR="00D61D57" w:rsidRPr="002E3C36" w:rsidRDefault="002E3C36" w:rsidP="00E36400">
      <w:pPr>
        <w:pStyle w:val="Default"/>
        <w:jc w:val="both"/>
        <w:rPr>
          <w:rFonts w:asciiTheme="minorHAnsi" w:hAnsiTheme="minorHAnsi" w:cstheme="minorHAnsi"/>
          <w:b/>
          <w:color w:val="auto"/>
          <w:sz w:val="22"/>
          <w:szCs w:val="22"/>
        </w:rPr>
      </w:pPr>
      <w:r w:rsidRPr="002E3C36">
        <w:rPr>
          <w:rFonts w:asciiTheme="minorHAnsi" w:hAnsiTheme="minorHAnsi" w:cstheme="minorHAnsi"/>
          <w:b/>
          <w:color w:val="auto"/>
          <w:sz w:val="22"/>
          <w:szCs w:val="22"/>
        </w:rPr>
        <w:t>IMPORTANT TO NOTE:</w:t>
      </w:r>
    </w:p>
    <w:p w:rsidR="00D61D57" w:rsidRPr="00D61D57" w:rsidRDefault="00D61D57" w:rsidP="00E36400">
      <w:pPr>
        <w:pStyle w:val="Default"/>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The column under remarks marked </w:t>
      </w:r>
      <w:r w:rsidRPr="00D61D57">
        <w:rPr>
          <w:rFonts w:asciiTheme="minorHAnsi" w:hAnsiTheme="minorHAnsi" w:cstheme="minorHAnsi"/>
          <w:b/>
          <w:bCs/>
          <w:color w:val="auto"/>
          <w:sz w:val="22"/>
          <w:szCs w:val="22"/>
        </w:rPr>
        <w:t>“</w:t>
      </w:r>
      <w:r w:rsidRPr="00D61D57">
        <w:rPr>
          <w:rFonts w:asciiTheme="minorHAnsi" w:hAnsiTheme="minorHAnsi" w:cstheme="minorHAnsi"/>
          <w:b/>
          <w:bCs/>
          <w:i/>
          <w:iCs/>
          <w:color w:val="auto"/>
          <w:sz w:val="22"/>
          <w:szCs w:val="22"/>
        </w:rPr>
        <w:t xml:space="preserve">HPV1” </w:t>
      </w:r>
      <w:r w:rsidRPr="00D61D57">
        <w:rPr>
          <w:rFonts w:asciiTheme="minorHAnsi" w:hAnsiTheme="minorHAnsi" w:cstheme="minorHAnsi"/>
          <w:color w:val="auto"/>
          <w:sz w:val="22"/>
          <w:szCs w:val="22"/>
        </w:rPr>
        <w:t xml:space="preserve">is for comments applicable for the first dose. </w:t>
      </w:r>
    </w:p>
    <w:p w:rsidR="00D61D57" w:rsidRDefault="00D61D57" w:rsidP="00E36400">
      <w:pPr>
        <w:jc w:val="both"/>
        <w:rPr>
          <w:rFonts w:cstheme="minorHAnsi"/>
        </w:rPr>
      </w:pPr>
      <w:r w:rsidRPr="00D61D57">
        <w:rPr>
          <w:rFonts w:cstheme="minorHAnsi"/>
        </w:rPr>
        <w:t xml:space="preserve">The column under remarks marked </w:t>
      </w:r>
      <w:r w:rsidRPr="00D61D57">
        <w:rPr>
          <w:rFonts w:cstheme="minorHAnsi"/>
          <w:b/>
          <w:bCs/>
        </w:rPr>
        <w:t>“</w:t>
      </w:r>
      <w:r w:rsidRPr="00D61D57">
        <w:rPr>
          <w:rFonts w:cstheme="minorHAnsi"/>
          <w:b/>
          <w:bCs/>
          <w:i/>
          <w:iCs/>
        </w:rPr>
        <w:t xml:space="preserve">HPV2” </w:t>
      </w:r>
      <w:r w:rsidRPr="00D61D57">
        <w:rPr>
          <w:rFonts w:cstheme="minorHAnsi"/>
        </w:rPr>
        <w:t xml:space="preserve">is for comments </w:t>
      </w:r>
      <w:r w:rsidR="003A1042">
        <w:rPr>
          <w:rFonts w:cstheme="minorHAnsi"/>
        </w:rPr>
        <w:t>applicable for the second</w:t>
      </w:r>
      <w:r w:rsidRPr="00D61D57">
        <w:rPr>
          <w:rFonts w:cstheme="minorHAnsi"/>
        </w:rPr>
        <w:t xml:space="preserve"> dose.</w:t>
      </w:r>
    </w:p>
    <w:p w:rsidR="00D61D57" w:rsidRDefault="00D61D57" w:rsidP="00E36400">
      <w:pPr>
        <w:pStyle w:val="Default"/>
        <w:jc w:val="both"/>
      </w:pPr>
    </w:p>
    <w:p w:rsidR="00D61D57" w:rsidRPr="002E3C36" w:rsidRDefault="002E3C36" w:rsidP="00E36400">
      <w:pPr>
        <w:pStyle w:val="Default"/>
        <w:jc w:val="both"/>
        <w:rPr>
          <w:rFonts w:asciiTheme="minorHAnsi" w:hAnsiTheme="minorHAnsi" w:cstheme="minorHAnsi"/>
          <w:color w:val="auto"/>
        </w:rPr>
      </w:pPr>
      <w:r>
        <w:rPr>
          <w:rFonts w:asciiTheme="minorHAnsi" w:hAnsiTheme="minorHAnsi" w:cstheme="minorHAnsi"/>
          <w:b/>
          <w:bCs/>
          <w:iCs/>
          <w:color w:val="auto"/>
        </w:rPr>
        <w:t>IMMUNISATION SUMMARY</w:t>
      </w:r>
      <w:r w:rsidR="00D61D57" w:rsidRPr="002E3C36">
        <w:rPr>
          <w:rFonts w:asciiTheme="minorHAnsi" w:hAnsiTheme="minorHAnsi" w:cstheme="minorHAnsi"/>
          <w:b/>
          <w:bCs/>
          <w:iCs/>
          <w:color w:val="auto"/>
        </w:rPr>
        <w:t xml:space="preserve"> </w:t>
      </w:r>
    </w:p>
    <w:p w:rsidR="003A1042" w:rsidRDefault="003A1042" w:rsidP="003A1042">
      <w:pPr>
        <w:pStyle w:val="ListParagraph"/>
        <w:numPr>
          <w:ilvl w:val="0"/>
          <w:numId w:val="29"/>
        </w:numPr>
        <w:jc w:val="both"/>
        <w:rPr>
          <w:rFonts w:cstheme="minorHAnsi"/>
        </w:rPr>
      </w:pPr>
      <w:r w:rsidRPr="003A1042">
        <w:rPr>
          <w:rFonts w:cstheme="minorHAnsi"/>
        </w:rPr>
        <w:t>Add the number of girls</w:t>
      </w:r>
      <w:r w:rsidR="00D61D57" w:rsidRPr="003A1042">
        <w:rPr>
          <w:rFonts w:cstheme="minorHAnsi"/>
        </w:rPr>
        <w:t xml:space="preserve"> immunised </w:t>
      </w:r>
      <w:r w:rsidRPr="003A1042">
        <w:rPr>
          <w:rFonts w:cstheme="minorHAnsi"/>
        </w:rPr>
        <w:t xml:space="preserve">in age group as reflected in columns 5 to 11. </w:t>
      </w:r>
    </w:p>
    <w:p w:rsidR="003A1042" w:rsidRDefault="003A1042" w:rsidP="003A1042">
      <w:pPr>
        <w:pStyle w:val="ListParagraph"/>
        <w:numPr>
          <w:ilvl w:val="0"/>
          <w:numId w:val="29"/>
        </w:numPr>
        <w:jc w:val="both"/>
        <w:rPr>
          <w:rFonts w:cstheme="minorHAnsi"/>
        </w:rPr>
      </w:pPr>
      <w:r w:rsidRPr="003A1042">
        <w:rPr>
          <w:rFonts w:cstheme="minorHAnsi"/>
        </w:rPr>
        <w:t xml:space="preserve">Ensure that only the girls immunised are counted in the respective columns by checking HPV1 date given or HPV2 date given. </w:t>
      </w:r>
    </w:p>
    <w:p w:rsidR="00D61D57" w:rsidRDefault="003A1042" w:rsidP="003A1042">
      <w:pPr>
        <w:pStyle w:val="ListParagraph"/>
        <w:numPr>
          <w:ilvl w:val="0"/>
          <w:numId w:val="29"/>
        </w:numPr>
        <w:jc w:val="both"/>
        <w:rPr>
          <w:rFonts w:cstheme="minorHAnsi"/>
        </w:rPr>
      </w:pPr>
      <w:r>
        <w:rPr>
          <w:rFonts w:cstheme="minorHAnsi"/>
        </w:rPr>
        <w:t xml:space="preserve">Record the total number for each </w:t>
      </w:r>
      <w:r w:rsidR="00D61D57" w:rsidRPr="003A1042">
        <w:rPr>
          <w:rFonts w:cstheme="minorHAnsi"/>
        </w:rPr>
        <w:t>age group</w:t>
      </w:r>
      <w:r w:rsidR="00333A03">
        <w:rPr>
          <w:rFonts w:cstheme="minorHAnsi"/>
        </w:rPr>
        <w:t xml:space="preserve"> in the respective columns</w:t>
      </w:r>
      <w:r w:rsidR="007972BA" w:rsidRPr="003A1042">
        <w:rPr>
          <w:rFonts w:cstheme="minorHAnsi"/>
        </w:rPr>
        <w:t xml:space="preserve"> e.g.</w:t>
      </w:r>
      <w:r w:rsidR="00D61D57" w:rsidRPr="003A1042">
        <w:rPr>
          <w:rFonts w:cstheme="minorHAnsi"/>
        </w:rPr>
        <w:t xml:space="preserve"> “</w:t>
      </w:r>
      <w:r w:rsidR="00D61D57" w:rsidRPr="003A1042">
        <w:rPr>
          <w:rFonts w:cstheme="minorHAnsi"/>
          <w:b/>
          <w:bCs/>
          <w:i/>
          <w:iCs/>
        </w:rPr>
        <w:t xml:space="preserve">HPV1” </w:t>
      </w:r>
      <w:r w:rsidR="007972BA" w:rsidRPr="003A1042">
        <w:rPr>
          <w:rFonts w:cstheme="minorHAnsi"/>
        </w:rPr>
        <w:t>or</w:t>
      </w:r>
      <w:r w:rsidR="00D61D57" w:rsidRPr="003A1042">
        <w:rPr>
          <w:rFonts w:cstheme="minorHAnsi"/>
        </w:rPr>
        <w:t xml:space="preserve"> “</w:t>
      </w:r>
      <w:r w:rsidR="00333A03">
        <w:rPr>
          <w:rFonts w:cstheme="minorHAnsi"/>
          <w:b/>
          <w:bCs/>
          <w:i/>
          <w:iCs/>
        </w:rPr>
        <w:t>HPV2”</w:t>
      </w:r>
      <w:r w:rsidR="007972BA" w:rsidRPr="003A1042">
        <w:rPr>
          <w:rFonts w:cstheme="minorHAnsi"/>
        </w:rPr>
        <w:t>.</w:t>
      </w:r>
    </w:p>
    <w:p w:rsidR="00333A03" w:rsidRPr="003A1042" w:rsidRDefault="00333A03" w:rsidP="00333A03">
      <w:pPr>
        <w:pStyle w:val="ListParagraph"/>
        <w:numPr>
          <w:ilvl w:val="0"/>
          <w:numId w:val="29"/>
        </w:numPr>
        <w:jc w:val="both"/>
        <w:rPr>
          <w:rFonts w:cstheme="minorHAnsi"/>
        </w:rPr>
      </w:pPr>
      <w:r>
        <w:rPr>
          <w:rFonts w:cstheme="minorHAnsi"/>
        </w:rPr>
        <w:t>The total number of girls recorded in columns HPV1 and HPV2 in the first 7 rows of the immunisation summary should correspond with the total number in the respective columns HPV1 (Date given) or HPV2</w:t>
      </w:r>
      <w:r>
        <w:rPr>
          <w:rFonts w:cstheme="minorHAnsi"/>
        </w:rPr>
        <w:t xml:space="preserve"> (Date given)</w:t>
      </w:r>
      <w:r w:rsidR="006F7842">
        <w:rPr>
          <w:rFonts w:cstheme="minorHAnsi"/>
        </w:rPr>
        <w:t>.</w:t>
      </w:r>
    </w:p>
    <w:p w:rsidR="00333A03" w:rsidRPr="003A1042" w:rsidRDefault="006F7842" w:rsidP="003A1042">
      <w:pPr>
        <w:pStyle w:val="ListParagraph"/>
        <w:numPr>
          <w:ilvl w:val="0"/>
          <w:numId w:val="29"/>
        </w:numPr>
        <w:jc w:val="both"/>
        <w:rPr>
          <w:rFonts w:cstheme="minorHAnsi"/>
        </w:rPr>
      </w:pPr>
      <w:r>
        <w:rPr>
          <w:rFonts w:cstheme="minorHAnsi"/>
        </w:rPr>
        <w:t>If the totals in these two columns do not correspond, recount the number of girls immunised.</w:t>
      </w:r>
    </w:p>
    <w:p w:rsidR="0004078B" w:rsidRDefault="0004078B" w:rsidP="0004078B">
      <w:pPr>
        <w:pStyle w:val="Default"/>
        <w:keepNext/>
        <w:jc w:val="both"/>
      </w:pPr>
      <w:r w:rsidRPr="0004078B">
        <w:rPr>
          <w:noProof/>
          <w:lang w:eastAsia="en-ZA"/>
        </w:rPr>
        <w:drawing>
          <wp:inline distT="0" distB="0" distL="0" distR="0" wp14:anchorId="3274F739" wp14:editId="4C3D22FE">
            <wp:extent cx="2924175" cy="1447800"/>
            <wp:effectExtent l="19050" t="19050" r="28575" b="1905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8" cstate="print"/>
                    <a:srcRect t="65909" r="74278" b="14589"/>
                    <a:stretch>
                      <a:fillRect/>
                    </a:stretch>
                  </pic:blipFill>
                  <pic:spPr bwMode="auto">
                    <a:xfrm>
                      <a:off x="0" y="0"/>
                      <a:ext cx="2924175" cy="1447800"/>
                    </a:xfrm>
                    <a:prstGeom prst="rect">
                      <a:avLst/>
                    </a:prstGeom>
                    <a:noFill/>
                    <a:ln w="9525">
                      <a:solidFill>
                        <a:srgbClr val="92D050"/>
                      </a:solidFill>
                      <a:miter lim="800000"/>
                      <a:headEnd/>
                      <a:tailEnd/>
                    </a:ln>
                  </pic:spPr>
                </pic:pic>
              </a:graphicData>
            </a:graphic>
          </wp:inline>
        </w:drawing>
      </w:r>
      <w:r w:rsidR="006F7842">
        <w:t xml:space="preserve"> </w:t>
      </w:r>
      <w:r w:rsidR="006F7842" w:rsidRPr="006F7842">
        <w:rPr>
          <w:highlight w:val="yellow"/>
        </w:rPr>
        <w:t>ADD ADVERSE EVENTS</w:t>
      </w:r>
      <w:r w:rsidR="006F7842">
        <w:t xml:space="preserve"> </w:t>
      </w:r>
    </w:p>
    <w:p w:rsidR="00D61D57" w:rsidRDefault="0004078B" w:rsidP="0004078B">
      <w:pPr>
        <w:pStyle w:val="Caption"/>
        <w:jc w:val="both"/>
      </w:pPr>
      <w:bookmarkStart w:id="16" w:name="_Toc397350558"/>
      <w:r>
        <w:t xml:space="preserve">Figure </w:t>
      </w:r>
      <w:fldSimple w:instr=" SEQ Figure \* ARABIC ">
        <w:r w:rsidR="00910E0E">
          <w:rPr>
            <w:noProof/>
          </w:rPr>
          <w:t>5</w:t>
        </w:r>
      </w:fldSimple>
      <w:r>
        <w:t xml:space="preserve"> Immunisation Summary Age Groups</w:t>
      </w:r>
      <w:bookmarkEnd w:id="16"/>
    </w:p>
    <w:p w:rsidR="0004078B" w:rsidRDefault="0004078B" w:rsidP="00E36400">
      <w:pPr>
        <w:pStyle w:val="Default"/>
        <w:jc w:val="both"/>
      </w:pPr>
    </w:p>
    <w:p w:rsidR="00D61D57" w:rsidRPr="004769C6" w:rsidRDefault="00D61D57" w:rsidP="00E36400">
      <w:pPr>
        <w:pStyle w:val="Default"/>
        <w:jc w:val="both"/>
        <w:rPr>
          <w:rFonts w:asciiTheme="minorHAnsi" w:hAnsiTheme="minorHAnsi" w:cstheme="minorHAnsi"/>
          <w:color w:val="auto"/>
        </w:rPr>
      </w:pPr>
      <w:r w:rsidRPr="004769C6">
        <w:rPr>
          <w:rFonts w:asciiTheme="minorHAnsi" w:hAnsiTheme="minorHAnsi" w:cstheme="minorHAnsi"/>
          <w:b/>
          <w:bCs/>
          <w:iCs/>
          <w:color w:val="auto"/>
        </w:rPr>
        <w:t>Adverse Events Following Immunisation</w:t>
      </w:r>
      <w:r w:rsidRPr="004769C6">
        <w:rPr>
          <w:rFonts w:asciiTheme="minorHAnsi" w:hAnsiTheme="minorHAnsi" w:cstheme="minorHAnsi"/>
          <w:iCs/>
          <w:color w:val="auto"/>
        </w:rPr>
        <w:t xml:space="preserve">: </w:t>
      </w:r>
    </w:p>
    <w:p w:rsidR="00D61D57" w:rsidRPr="00D61D57" w:rsidRDefault="00D61D57" w:rsidP="00E65CF1">
      <w:pPr>
        <w:pStyle w:val="Default"/>
        <w:numPr>
          <w:ilvl w:val="0"/>
          <w:numId w:val="7"/>
        </w:numPr>
        <w:spacing w:after="95"/>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 xml:space="preserve">The total number of girls that had Adverse Events Following Immunisation (AEFI). </w:t>
      </w:r>
    </w:p>
    <w:p w:rsidR="00D61D57" w:rsidRPr="00D61D57" w:rsidRDefault="00D61D57" w:rsidP="00E65CF1">
      <w:pPr>
        <w:pStyle w:val="Default"/>
        <w:numPr>
          <w:ilvl w:val="0"/>
          <w:numId w:val="7"/>
        </w:numPr>
        <w:spacing w:after="95"/>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t>The AEFI</w:t>
      </w:r>
      <w:r w:rsidR="00B13C9F">
        <w:rPr>
          <w:rFonts w:asciiTheme="minorHAnsi" w:hAnsiTheme="minorHAnsi" w:cstheme="minorHAnsi"/>
          <w:color w:val="auto"/>
          <w:sz w:val="22"/>
          <w:szCs w:val="22"/>
        </w:rPr>
        <w:t xml:space="preserve"> total</w:t>
      </w:r>
      <w:r w:rsidRPr="00D61D57">
        <w:rPr>
          <w:rFonts w:asciiTheme="minorHAnsi" w:hAnsiTheme="minorHAnsi" w:cstheme="minorHAnsi"/>
          <w:color w:val="auto"/>
          <w:sz w:val="22"/>
          <w:szCs w:val="22"/>
        </w:rPr>
        <w:t xml:space="preserve"> should </w:t>
      </w:r>
      <w:r w:rsidR="00B13C9F">
        <w:rPr>
          <w:rFonts w:asciiTheme="minorHAnsi" w:hAnsiTheme="minorHAnsi" w:cstheme="minorHAnsi"/>
          <w:color w:val="auto"/>
          <w:sz w:val="22"/>
          <w:szCs w:val="22"/>
        </w:rPr>
        <w:t>be summarised</w:t>
      </w:r>
      <w:r w:rsidRPr="00D61D57">
        <w:rPr>
          <w:rFonts w:asciiTheme="minorHAnsi" w:hAnsiTheme="minorHAnsi" w:cstheme="minorHAnsi"/>
          <w:color w:val="auto"/>
          <w:sz w:val="22"/>
          <w:szCs w:val="22"/>
        </w:rPr>
        <w:t xml:space="preserve"> </w:t>
      </w:r>
      <w:r w:rsidR="00B13C9F">
        <w:rPr>
          <w:rFonts w:asciiTheme="minorHAnsi" w:hAnsiTheme="minorHAnsi" w:cstheme="minorHAnsi"/>
          <w:color w:val="auto"/>
          <w:sz w:val="22"/>
          <w:szCs w:val="22"/>
        </w:rPr>
        <w:t>from the</w:t>
      </w:r>
      <w:r w:rsidRPr="00D61D57">
        <w:rPr>
          <w:rFonts w:asciiTheme="minorHAnsi" w:hAnsiTheme="minorHAnsi" w:cstheme="minorHAnsi"/>
          <w:color w:val="auto"/>
          <w:sz w:val="22"/>
          <w:szCs w:val="22"/>
        </w:rPr>
        <w:t xml:space="preserve"> remarks column</w:t>
      </w:r>
      <w:r w:rsidR="00B13C9F">
        <w:rPr>
          <w:rFonts w:asciiTheme="minorHAnsi" w:hAnsiTheme="minorHAnsi" w:cstheme="minorHAnsi"/>
          <w:color w:val="auto"/>
          <w:sz w:val="22"/>
          <w:szCs w:val="22"/>
        </w:rPr>
        <w:t xml:space="preserve"> to the immunisation summary table</w:t>
      </w:r>
      <w:r w:rsidRPr="00D61D57">
        <w:rPr>
          <w:rFonts w:asciiTheme="minorHAnsi" w:hAnsiTheme="minorHAnsi" w:cstheme="minorHAnsi"/>
          <w:color w:val="auto"/>
          <w:sz w:val="22"/>
          <w:szCs w:val="22"/>
        </w:rPr>
        <w:t xml:space="preserve">. </w:t>
      </w:r>
    </w:p>
    <w:p w:rsidR="00804FC3" w:rsidRDefault="00D61D57" w:rsidP="00E65CF1">
      <w:pPr>
        <w:pStyle w:val="Default"/>
        <w:numPr>
          <w:ilvl w:val="0"/>
          <w:numId w:val="7"/>
        </w:numPr>
        <w:spacing w:after="95"/>
        <w:jc w:val="both"/>
        <w:rPr>
          <w:rFonts w:asciiTheme="minorHAnsi" w:hAnsiTheme="minorHAnsi" w:cstheme="minorHAnsi"/>
          <w:color w:val="auto"/>
          <w:sz w:val="22"/>
          <w:szCs w:val="22"/>
        </w:rPr>
      </w:pPr>
      <w:r w:rsidRPr="00804FC3">
        <w:rPr>
          <w:rFonts w:asciiTheme="minorHAnsi" w:hAnsiTheme="minorHAnsi" w:cstheme="minorHAnsi"/>
          <w:color w:val="auto"/>
          <w:sz w:val="22"/>
          <w:szCs w:val="22"/>
        </w:rPr>
        <w:t xml:space="preserve">Record the total number of AEFI for </w:t>
      </w:r>
      <w:r w:rsidRPr="00804FC3">
        <w:rPr>
          <w:rFonts w:asciiTheme="minorHAnsi" w:hAnsiTheme="minorHAnsi" w:cstheme="minorHAnsi"/>
          <w:i/>
          <w:iCs/>
          <w:color w:val="auto"/>
          <w:sz w:val="22"/>
          <w:szCs w:val="22"/>
        </w:rPr>
        <w:t xml:space="preserve">HPV1 </w:t>
      </w:r>
      <w:r w:rsidRPr="00804FC3">
        <w:rPr>
          <w:rFonts w:asciiTheme="minorHAnsi" w:hAnsiTheme="minorHAnsi" w:cstheme="minorHAnsi"/>
          <w:color w:val="auto"/>
          <w:sz w:val="22"/>
          <w:szCs w:val="22"/>
        </w:rPr>
        <w:t xml:space="preserve">and </w:t>
      </w:r>
      <w:r w:rsidRPr="00804FC3">
        <w:rPr>
          <w:rFonts w:asciiTheme="minorHAnsi" w:hAnsiTheme="minorHAnsi" w:cstheme="minorHAnsi"/>
          <w:i/>
          <w:iCs/>
          <w:color w:val="auto"/>
          <w:sz w:val="22"/>
          <w:szCs w:val="22"/>
        </w:rPr>
        <w:t xml:space="preserve">HPV2 </w:t>
      </w:r>
      <w:r w:rsidRPr="00804FC3">
        <w:rPr>
          <w:rFonts w:asciiTheme="minorHAnsi" w:hAnsiTheme="minorHAnsi" w:cstheme="minorHAnsi"/>
          <w:color w:val="auto"/>
          <w:sz w:val="22"/>
          <w:szCs w:val="22"/>
        </w:rPr>
        <w:t xml:space="preserve">respectively, </w:t>
      </w:r>
      <w:r w:rsidR="00804FC3" w:rsidRPr="00804FC3">
        <w:rPr>
          <w:rFonts w:asciiTheme="minorHAnsi" w:hAnsiTheme="minorHAnsi" w:cstheme="minorHAnsi"/>
          <w:color w:val="auto"/>
          <w:sz w:val="22"/>
          <w:szCs w:val="22"/>
        </w:rPr>
        <w:t xml:space="preserve">in the bottom row of the immunisation summary table. </w:t>
      </w:r>
    </w:p>
    <w:p w:rsidR="00D61D57" w:rsidRPr="00804FC3" w:rsidRDefault="00D61D57" w:rsidP="00E65CF1">
      <w:pPr>
        <w:pStyle w:val="Default"/>
        <w:numPr>
          <w:ilvl w:val="0"/>
          <w:numId w:val="7"/>
        </w:numPr>
        <w:spacing w:after="95"/>
        <w:jc w:val="both"/>
        <w:rPr>
          <w:rFonts w:asciiTheme="minorHAnsi" w:hAnsiTheme="minorHAnsi" w:cstheme="minorHAnsi"/>
          <w:color w:val="auto"/>
          <w:sz w:val="22"/>
          <w:szCs w:val="22"/>
        </w:rPr>
      </w:pPr>
      <w:r w:rsidRPr="00804FC3">
        <w:rPr>
          <w:rFonts w:asciiTheme="minorHAnsi" w:hAnsiTheme="minorHAnsi" w:cstheme="minorHAnsi"/>
          <w:color w:val="auto"/>
          <w:sz w:val="22"/>
          <w:szCs w:val="22"/>
        </w:rPr>
        <w:t xml:space="preserve">Make sure to complete the AEFI Case Investigation Form for each AEFI that occurs. </w:t>
      </w:r>
    </w:p>
    <w:p w:rsidR="00D61D57" w:rsidRPr="00D61D57" w:rsidRDefault="00D61D57" w:rsidP="00E65CF1">
      <w:pPr>
        <w:pStyle w:val="Default"/>
        <w:numPr>
          <w:ilvl w:val="0"/>
          <w:numId w:val="7"/>
        </w:numPr>
        <w:jc w:val="both"/>
        <w:rPr>
          <w:rFonts w:asciiTheme="minorHAnsi" w:hAnsiTheme="minorHAnsi" w:cstheme="minorHAnsi"/>
          <w:color w:val="auto"/>
          <w:sz w:val="22"/>
          <w:szCs w:val="22"/>
        </w:rPr>
      </w:pPr>
      <w:r w:rsidRPr="00D61D57">
        <w:rPr>
          <w:rFonts w:asciiTheme="minorHAnsi" w:hAnsiTheme="minorHAnsi" w:cstheme="minorHAnsi"/>
          <w:color w:val="auto"/>
          <w:sz w:val="22"/>
          <w:szCs w:val="22"/>
        </w:rPr>
        <w:lastRenderedPageBreak/>
        <w:t>If the AEFI is reported after the day of vaccination, record</w:t>
      </w:r>
      <w:r w:rsidR="00522F68">
        <w:rPr>
          <w:rFonts w:asciiTheme="minorHAnsi" w:hAnsiTheme="minorHAnsi" w:cstheme="minorHAnsi"/>
          <w:color w:val="auto"/>
          <w:sz w:val="22"/>
          <w:szCs w:val="22"/>
        </w:rPr>
        <w:t xml:space="preserve"> the date the AEFI is reported </w:t>
      </w:r>
      <w:r w:rsidRPr="00D61D57">
        <w:rPr>
          <w:rFonts w:asciiTheme="minorHAnsi" w:hAnsiTheme="minorHAnsi" w:cstheme="minorHAnsi"/>
          <w:color w:val="auto"/>
          <w:sz w:val="22"/>
          <w:szCs w:val="22"/>
        </w:rPr>
        <w:t>on the register</w:t>
      </w:r>
      <w:r w:rsidR="00522F68">
        <w:rPr>
          <w:rFonts w:asciiTheme="minorHAnsi" w:hAnsiTheme="minorHAnsi" w:cstheme="minorHAnsi"/>
          <w:color w:val="auto"/>
          <w:sz w:val="22"/>
          <w:szCs w:val="22"/>
        </w:rPr>
        <w:t>, and also the AEFI total</w:t>
      </w:r>
      <w:r w:rsidRPr="00D61D57">
        <w:rPr>
          <w:rFonts w:asciiTheme="minorHAnsi" w:hAnsiTheme="minorHAnsi" w:cstheme="minorHAnsi"/>
          <w:color w:val="auto"/>
          <w:sz w:val="22"/>
          <w:szCs w:val="22"/>
        </w:rPr>
        <w:t xml:space="preserve"> on the weekly summary she</w:t>
      </w:r>
      <w:r w:rsidR="00405438">
        <w:rPr>
          <w:rFonts w:asciiTheme="minorHAnsi" w:hAnsiTheme="minorHAnsi" w:cstheme="minorHAnsi"/>
          <w:color w:val="auto"/>
          <w:sz w:val="22"/>
          <w:szCs w:val="22"/>
        </w:rPr>
        <w:t>et for</w:t>
      </w:r>
      <w:r w:rsidR="00522F68">
        <w:rPr>
          <w:rFonts w:asciiTheme="minorHAnsi" w:hAnsiTheme="minorHAnsi" w:cstheme="minorHAnsi"/>
          <w:color w:val="auto"/>
          <w:sz w:val="22"/>
          <w:szCs w:val="22"/>
        </w:rPr>
        <w:t>, c</w:t>
      </w:r>
      <w:r w:rsidRPr="00D61D57">
        <w:rPr>
          <w:rFonts w:asciiTheme="minorHAnsi" w:hAnsiTheme="minorHAnsi" w:cstheme="minorHAnsi"/>
          <w:color w:val="auto"/>
          <w:sz w:val="22"/>
          <w:szCs w:val="22"/>
        </w:rPr>
        <w:t>ompleting only the AEFI section</w:t>
      </w:r>
      <w:r w:rsidR="00522F68">
        <w:rPr>
          <w:rFonts w:asciiTheme="minorHAnsi" w:hAnsiTheme="minorHAnsi" w:cstheme="minorHAnsi"/>
          <w:color w:val="auto"/>
          <w:sz w:val="22"/>
          <w:szCs w:val="22"/>
        </w:rPr>
        <w:t>.</w:t>
      </w:r>
    </w:p>
    <w:p w:rsidR="00D61D57" w:rsidRDefault="00D61D57" w:rsidP="00E36400">
      <w:pPr>
        <w:pStyle w:val="Default"/>
        <w:jc w:val="both"/>
      </w:pPr>
    </w:p>
    <w:p w:rsidR="00D61D57" w:rsidRPr="004769C6" w:rsidRDefault="00D61D57" w:rsidP="00E36400">
      <w:pPr>
        <w:pStyle w:val="Default"/>
        <w:jc w:val="both"/>
        <w:rPr>
          <w:rFonts w:asciiTheme="minorHAnsi" w:hAnsiTheme="minorHAnsi" w:cstheme="minorHAnsi"/>
          <w:color w:val="auto"/>
          <w:sz w:val="26"/>
          <w:szCs w:val="26"/>
        </w:rPr>
      </w:pPr>
      <w:r w:rsidRPr="004769C6">
        <w:rPr>
          <w:rFonts w:asciiTheme="minorHAnsi" w:hAnsiTheme="minorHAnsi" w:cstheme="minorHAnsi"/>
          <w:b/>
          <w:bCs/>
          <w:iCs/>
          <w:color w:val="auto"/>
          <w:sz w:val="26"/>
          <w:szCs w:val="26"/>
        </w:rPr>
        <w:t>LEARNER SUMMARY</w:t>
      </w:r>
    </w:p>
    <w:p w:rsidR="00D61D57" w:rsidRDefault="00D61D57" w:rsidP="00E36400">
      <w:pPr>
        <w:jc w:val="both"/>
        <w:rPr>
          <w:rFonts w:cstheme="minorHAnsi"/>
        </w:rPr>
      </w:pPr>
      <w:r w:rsidRPr="004769C6">
        <w:rPr>
          <w:rFonts w:cstheme="minorHAnsi"/>
          <w:b/>
          <w:bCs/>
          <w:iCs/>
        </w:rPr>
        <w:t>Girls in Grade 4 tota</w:t>
      </w:r>
      <w:r w:rsidR="004769C6">
        <w:rPr>
          <w:rFonts w:cstheme="minorHAnsi"/>
          <w:b/>
          <w:bCs/>
          <w:iCs/>
        </w:rPr>
        <w:t>l</w:t>
      </w:r>
      <w:r w:rsidRPr="00D61D57">
        <w:rPr>
          <w:rFonts w:cstheme="minorHAnsi"/>
        </w:rPr>
        <w:t xml:space="preserve">: The total number of girls in Grade 4 at that school. This includes </w:t>
      </w:r>
      <w:r w:rsidR="00662A3D">
        <w:rPr>
          <w:rFonts w:cstheme="minorHAnsi"/>
        </w:rPr>
        <w:t>both</w:t>
      </w:r>
      <w:r w:rsidR="00405438">
        <w:rPr>
          <w:rFonts w:cstheme="minorHAnsi"/>
        </w:rPr>
        <w:t xml:space="preserve"> (a) girls t</w:t>
      </w:r>
      <w:r w:rsidR="00405438" w:rsidRPr="00D61D57">
        <w:rPr>
          <w:rFonts w:cstheme="minorHAnsi"/>
        </w:rPr>
        <w:t xml:space="preserve">hat </w:t>
      </w:r>
      <w:r w:rsidR="00405438">
        <w:rPr>
          <w:rFonts w:cstheme="minorHAnsi"/>
        </w:rPr>
        <w:t>were</w:t>
      </w:r>
      <w:r w:rsidR="00405438" w:rsidRPr="00D61D57">
        <w:rPr>
          <w:rFonts w:cstheme="minorHAnsi"/>
        </w:rPr>
        <w:t xml:space="preserve"> vaccinated on the day of vaccination</w:t>
      </w:r>
      <w:r w:rsidR="00405438">
        <w:rPr>
          <w:rFonts w:cstheme="minorHAnsi"/>
        </w:rPr>
        <w:t xml:space="preserve"> and (b)</w:t>
      </w:r>
      <w:r w:rsidR="00405438" w:rsidRPr="00405438">
        <w:rPr>
          <w:rFonts w:cstheme="minorHAnsi"/>
        </w:rPr>
        <w:t xml:space="preserve"> </w:t>
      </w:r>
      <w:r w:rsidR="00405438">
        <w:rPr>
          <w:rFonts w:cstheme="minorHAnsi"/>
        </w:rPr>
        <w:t>g</w:t>
      </w:r>
      <w:r w:rsidR="00405438" w:rsidRPr="00D61D57">
        <w:rPr>
          <w:rFonts w:cstheme="minorHAnsi"/>
        </w:rPr>
        <w:t>irls not vaccinated</w:t>
      </w:r>
      <w:r w:rsidR="00405438">
        <w:rPr>
          <w:rFonts w:cstheme="minorHAnsi"/>
        </w:rPr>
        <w:t xml:space="preserve"> for the reasons listed below</w:t>
      </w:r>
      <w:r w:rsidR="00662A3D">
        <w:rPr>
          <w:rFonts w:cstheme="minorHAnsi"/>
        </w:rPr>
        <w:t>;</w:t>
      </w:r>
    </w:p>
    <w:p w:rsidR="00D61D57" w:rsidRDefault="004769C6" w:rsidP="00E65CF1">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b/>
          <w:bCs/>
          <w:iCs/>
          <w:color w:val="auto"/>
        </w:rPr>
        <w:t>Girls in Grade 4 under 9 years</w:t>
      </w:r>
      <w:r w:rsidR="00D61D57" w:rsidRPr="004769C6">
        <w:rPr>
          <w:rFonts w:asciiTheme="minorHAnsi" w:hAnsiTheme="minorHAnsi" w:cstheme="minorHAnsi"/>
          <w:b/>
          <w:bCs/>
          <w:color w:val="auto"/>
        </w:rPr>
        <w:t>:</w:t>
      </w:r>
      <w:r w:rsidR="00D61D57" w:rsidRPr="00D61D57">
        <w:rPr>
          <w:rFonts w:asciiTheme="minorHAnsi" w:hAnsiTheme="minorHAnsi" w:cstheme="minorHAnsi"/>
          <w:b/>
          <w:bCs/>
          <w:color w:val="auto"/>
          <w:sz w:val="22"/>
          <w:szCs w:val="22"/>
        </w:rPr>
        <w:t xml:space="preserve"> </w:t>
      </w:r>
      <w:r w:rsidR="00D61D57" w:rsidRPr="00D61D57">
        <w:rPr>
          <w:rFonts w:asciiTheme="minorHAnsi" w:hAnsiTheme="minorHAnsi" w:cstheme="minorHAnsi"/>
          <w:color w:val="auto"/>
          <w:sz w:val="22"/>
          <w:szCs w:val="22"/>
        </w:rPr>
        <w:t xml:space="preserve">The total number of girls not yet 9 yrs old on the day of the administration of the first dose (HPV1). </w:t>
      </w:r>
    </w:p>
    <w:p w:rsidR="00405438" w:rsidRDefault="00405438" w:rsidP="00E36400">
      <w:pPr>
        <w:pStyle w:val="Default"/>
        <w:ind w:left="720"/>
        <w:jc w:val="both"/>
        <w:rPr>
          <w:rFonts w:asciiTheme="minorHAnsi" w:hAnsiTheme="minorHAnsi" w:cstheme="minorHAnsi"/>
          <w:color w:val="auto"/>
          <w:sz w:val="22"/>
          <w:szCs w:val="22"/>
        </w:rPr>
      </w:pPr>
    </w:p>
    <w:p w:rsidR="00D61D57" w:rsidRPr="00662A3D" w:rsidRDefault="004769C6" w:rsidP="00E65CF1">
      <w:pPr>
        <w:pStyle w:val="ListParagraph"/>
        <w:numPr>
          <w:ilvl w:val="0"/>
          <w:numId w:val="8"/>
        </w:numPr>
        <w:jc w:val="both"/>
        <w:rPr>
          <w:rFonts w:cstheme="minorHAnsi"/>
        </w:rPr>
      </w:pPr>
      <w:r w:rsidRPr="00662A3D">
        <w:rPr>
          <w:rFonts w:cstheme="minorHAnsi"/>
          <w:b/>
          <w:bCs/>
          <w:iCs/>
          <w:sz w:val="24"/>
          <w:szCs w:val="24"/>
        </w:rPr>
        <w:t>Girl ≥ 9 yrs not given consent</w:t>
      </w:r>
      <w:r w:rsidR="00D61D57" w:rsidRPr="00662A3D">
        <w:rPr>
          <w:rFonts w:cstheme="minorHAnsi"/>
          <w:b/>
          <w:bCs/>
          <w:sz w:val="24"/>
          <w:szCs w:val="24"/>
        </w:rPr>
        <w:t>:</w:t>
      </w:r>
      <w:r w:rsidR="00D61D57" w:rsidRPr="00662A3D">
        <w:rPr>
          <w:rFonts w:cstheme="minorHAnsi"/>
          <w:b/>
          <w:bCs/>
        </w:rPr>
        <w:t xml:space="preserve"> </w:t>
      </w:r>
      <w:r w:rsidR="00D61D57" w:rsidRPr="00662A3D">
        <w:rPr>
          <w:rFonts w:cstheme="minorHAnsi"/>
        </w:rPr>
        <w:t xml:space="preserve">The total number of girls whose parents (or personally if ≥ 12 yrs) refused consent to be given/receive the vaccine indicated </w:t>
      </w:r>
      <w:r w:rsidR="006F7842">
        <w:rPr>
          <w:rFonts w:cstheme="minorHAnsi"/>
        </w:rPr>
        <w:t xml:space="preserve">on </w:t>
      </w:r>
      <w:r w:rsidR="00D61D57" w:rsidRPr="00662A3D">
        <w:rPr>
          <w:rFonts w:cstheme="minorHAnsi"/>
        </w:rPr>
        <w:t>the consent form.</w:t>
      </w:r>
    </w:p>
    <w:p w:rsidR="00D61D57" w:rsidRDefault="00D61D57" w:rsidP="00E65CF1">
      <w:pPr>
        <w:pStyle w:val="Default"/>
        <w:numPr>
          <w:ilvl w:val="0"/>
          <w:numId w:val="8"/>
        </w:numPr>
        <w:jc w:val="both"/>
        <w:rPr>
          <w:rFonts w:asciiTheme="minorHAnsi" w:hAnsiTheme="minorHAnsi" w:cstheme="minorHAnsi"/>
          <w:color w:val="auto"/>
          <w:sz w:val="22"/>
          <w:szCs w:val="22"/>
        </w:rPr>
      </w:pPr>
      <w:r w:rsidRPr="004769C6">
        <w:rPr>
          <w:rFonts w:asciiTheme="minorHAnsi" w:hAnsiTheme="minorHAnsi" w:cstheme="minorHAnsi"/>
          <w:b/>
          <w:bCs/>
          <w:iCs/>
          <w:color w:val="auto"/>
        </w:rPr>
        <w:t xml:space="preserve">Girl </w:t>
      </w:r>
      <w:r w:rsidR="004769C6" w:rsidRPr="004769C6">
        <w:rPr>
          <w:rFonts w:asciiTheme="minorHAnsi" w:hAnsiTheme="minorHAnsi" w:cstheme="minorHAnsi"/>
          <w:b/>
          <w:bCs/>
          <w:iCs/>
          <w:color w:val="auto"/>
        </w:rPr>
        <w:t>≥ 9 yrs with contra-indications</w:t>
      </w:r>
      <w:r w:rsidRPr="004769C6">
        <w:rPr>
          <w:rFonts w:asciiTheme="minorHAnsi" w:hAnsiTheme="minorHAnsi" w:cstheme="minorHAnsi"/>
          <w:b/>
          <w:bCs/>
          <w:iCs/>
          <w:color w:val="auto"/>
        </w:rPr>
        <w:t>:</w:t>
      </w:r>
      <w:r w:rsidRPr="004769C6">
        <w:rPr>
          <w:rFonts w:asciiTheme="minorHAnsi" w:hAnsiTheme="minorHAnsi" w:cstheme="minorHAnsi"/>
          <w:b/>
          <w:bCs/>
          <w:iCs/>
          <w:color w:val="auto"/>
          <w:sz w:val="22"/>
          <w:szCs w:val="22"/>
        </w:rPr>
        <w:t xml:space="preserve"> </w:t>
      </w:r>
      <w:r w:rsidRPr="004C36AE">
        <w:rPr>
          <w:rFonts w:asciiTheme="minorHAnsi" w:hAnsiTheme="minorHAnsi" w:cstheme="minorHAnsi"/>
          <w:color w:val="auto"/>
          <w:sz w:val="22"/>
          <w:szCs w:val="22"/>
        </w:rPr>
        <w:t xml:space="preserve">The total number of girls who had a medical condition that prevented them from receiving the vaccine on the day of vaccination i.e. girls with bleeding disorders, or girls who had severe illness in the previous seven days, or girls who are allergic to other vaccines. </w:t>
      </w:r>
    </w:p>
    <w:p w:rsidR="00662A3D" w:rsidRDefault="00662A3D" w:rsidP="00E36400">
      <w:pPr>
        <w:pStyle w:val="NoSpacing"/>
        <w:jc w:val="both"/>
      </w:pPr>
    </w:p>
    <w:p w:rsidR="00D61D57" w:rsidRDefault="004769C6" w:rsidP="00E65CF1">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b/>
          <w:bCs/>
          <w:iCs/>
          <w:color w:val="auto"/>
        </w:rPr>
        <w:t>Girl ≥ 9 yrs absent</w:t>
      </w:r>
      <w:r w:rsidR="00D61D57" w:rsidRPr="004769C6">
        <w:rPr>
          <w:rFonts w:asciiTheme="minorHAnsi" w:hAnsiTheme="minorHAnsi" w:cstheme="minorHAnsi"/>
          <w:b/>
          <w:bCs/>
          <w:iCs/>
          <w:color w:val="auto"/>
        </w:rPr>
        <w:t>:</w:t>
      </w:r>
      <w:r w:rsidR="00D61D57" w:rsidRPr="004C36AE">
        <w:rPr>
          <w:rFonts w:asciiTheme="minorHAnsi" w:hAnsiTheme="minorHAnsi" w:cstheme="minorHAnsi"/>
          <w:b/>
          <w:bCs/>
          <w:i/>
          <w:iCs/>
          <w:color w:val="auto"/>
          <w:sz w:val="22"/>
          <w:szCs w:val="22"/>
        </w:rPr>
        <w:t xml:space="preserve"> </w:t>
      </w:r>
      <w:r w:rsidR="00D61D57" w:rsidRPr="004C36AE">
        <w:rPr>
          <w:rFonts w:asciiTheme="minorHAnsi" w:hAnsiTheme="minorHAnsi" w:cstheme="minorHAnsi"/>
          <w:color w:val="auto"/>
          <w:sz w:val="22"/>
          <w:szCs w:val="22"/>
        </w:rPr>
        <w:t xml:space="preserve">The total number of girls not present at the school on the day of vaccination. </w:t>
      </w:r>
    </w:p>
    <w:p w:rsidR="00662A3D" w:rsidRPr="004C36AE" w:rsidRDefault="00662A3D" w:rsidP="00E36400">
      <w:pPr>
        <w:pStyle w:val="Default"/>
        <w:jc w:val="both"/>
        <w:rPr>
          <w:rFonts w:asciiTheme="minorHAnsi" w:hAnsiTheme="minorHAnsi" w:cstheme="minorHAnsi"/>
          <w:color w:val="auto"/>
          <w:sz w:val="22"/>
          <w:szCs w:val="22"/>
        </w:rPr>
      </w:pPr>
    </w:p>
    <w:p w:rsidR="00D61D57" w:rsidRPr="00662A3D" w:rsidRDefault="00662A3D" w:rsidP="00E65CF1">
      <w:pPr>
        <w:pStyle w:val="ListParagraph"/>
        <w:numPr>
          <w:ilvl w:val="0"/>
          <w:numId w:val="8"/>
        </w:numPr>
        <w:jc w:val="both"/>
        <w:rPr>
          <w:rFonts w:cstheme="minorHAnsi"/>
        </w:rPr>
      </w:pPr>
      <w:r>
        <w:rPr>
          <w:rFonts w:cstheme="minorHAnsi"/>
          <w:b/>
          <w:bCs/>
          <w:iCs/>
          <w:sz w:val="24"/>
          <w:szCs w:val="24"/>
        </w:rPr>
        <w:t>Girl ≥ 9 yrs already vaccinated</w:t>
      </w:r>
      <w:r w:rsidR="00D61D57" w:rsidRPr="00662A3D">
        <w:rPr>
          <w:rFonts w:cstheme="minorHAnsi"/>
          <w:b/>
          <w:bCs/>
          <w:iCs/>
          <w:sz w:val="24"/>
          <w:szCs w:val="24"/>
        </w:rPr>
        <w:t>:</w:t>
      </w:r>
      <w:r w:rsidR="00D61D57" w:rsidRPr="00662A3D">
        <w:rPr>
          <w:rFonts w:cstheme="minorHAnsi"/>
          <w:b/>
          <w:bCs/>
          <w:i/>
          <w:iCs/>
        </w:rPr>
        <w:t xml:space="preserve"> </w:t>
      </w:r>
      <w:r w:rsidR="00D61D57" w:rsidRPr="00662A3D">
        <w:rPr>
          <w:rFonts w:cstheme="minorHAnsi"/>
        </w:rPr>
        <w:t xml:space="preserve">The total number of girls previously </w:t>
      </w:r>
      <w:r w:rsidR="00405438" w:rsidRPr="00662A3D">
        <w:rPr>
          <w:rFonts w:cstheme="minorHAnsi"/>
        </w:rPr>
        <w:t xml:space="preserve">vaccinated </w:t>
      </w:r>
      <w:r w:rsidR="00405438">
        <w:rPr>
          <w:rFonts w:cstheme="minorHAnsi"/>
        </w:rPr>
        <w:t xml:space="preserve">elsewhere (e.g. private sector) </w:t>
      </w:r>
      <w:r w:rsidR="00D61D57" w:rsidRPr="00662A3D">
        <w:rPr>
          <w:rFonts w:cstheme="minorHAnsi"/>
        </w:rPr>
        <w:t>with the HPV vaccine</w:t>
      </w:r>
      <w:r w:rsidR="00405438">
        <w:rPr>
          <w:rFonts w:cstheme="minorHAnsi"/>
        </w:rPr>
        <w:t xml:space="preserve"> </w:t>
      </w:r>
      <w:r w:rsidR="00D61D57" w:rsidRPr="00662A3D">
        <w:rPr>
          <w:rFonts w:cstheme="minorHAnsi"/>
        </w:rPr>
        <w:t>will not be vaccinated.</w:t>
      </w:r>
    </w:p>
    <w:p w:rsidR="004C36AE" w:rsidRPr="004C36AE" w:rsidRDefault="004C36AE" w:rsidP="00E65CF1">
      <w:pPr>
        <w:pStyle w:val="Default"/>
        <w:numPr>
          <w:ilvl w:val="0"/>
          <w:numId w:val="8"/>
        </w:numPr>
        <w:jc w:val="both"/>
        <w:rPr>
          <w:rFonts w:asciiTheme="minorHAnsi" w:hAnsiTheme="minorHAnsi" w:cstheme="minorHAnsi"/>
          <w:color w:val="auto"/>
          <w:sz w:val="22"/>
          <w:szCs w:val="22"/>
        </w:rPr>
      </w:pPr>
      <w:r w:rsidRPr="00405438">
        <w:rPr>
          <w:rFonts w:asciiTheme="minorHAnsi" w:hAnsiTheme="minorHAnsi" w:cstheme="minorHAnsi"/>
          <w:b/>
          <w:bCs/>
          <w:iCs/>
          <w:color w:val="auto"/>
        </w:rPr>
        <w:t>Girl new in school Grade 4</w:t>
      </w:r>
      <w:r w:rsidRPr="00405438">
        <w:rPr>
          <w:rFonts w:asciiTheme="minorHAnsi" w:hAnsiTheme="minorHAnsi" w:cstheme="minorHAnsi"/>
          <w:b/>
          <w:bCs/>
          <w:color w:val="auto"/>
        </w:rPr>
        <w:t>:</w:t>
      </w:r>
      <w:r w:rsidRPr="004C36AE">
        <w:rPr>
          <w:rFonts w:asciiTheme="minorHAnsi" w:hAnsiTheme="minorHAnsi" w:cstheme="minorHAnsi"/>
          <w:b/>
          <w:bCs/>
          <w:color w:val="auto"/>
          <w:sz w:val="22"/>
          <w:szCs w:val="22"/>
        </w:rPr>
        <w:t xml:space="preserve"> </w:t>
      </w:r>
      <w:r w:rsidRPr="004C36AE">
        <w:rPr>
          <w:rFonts w:asciiTheme="minorHAnsi" w:hAnsiTheme="minorHAnsi" w:cstheme="minorHAnsi"/>
          <w:color w:val="auto"/>
          <w:sz w:val="22"/>
          <w:szCs w:val="22"/>
        </w:rPr>
        <w:t xml:space="preserve">The total number of girls who joined the school after the first dose of the vaccine was already administered. </w:t>
      </w:r>
    </w:p>
    <w:p w:rsidR="004C36AE" w:rsidRPr="004C36AE" w:rsidRDefault="004C36AE" w:rsidP="00E65CF1">
      <w:pPr>
        <w:pStyle w:val="Default"/>
        <w:numPr>
          <w:ilvl w:val="0"/>
          <w:numId w:val="9"/>
        </w:numPr>
        <w:spacing w:after="176"/>
        <w:jc w:val="both"/>
        <w:rPr>
          <w:rFonts w:asciiTheme="minorHAnsi" w:hAnsiTheme="minorHAnsi" w:cstheme="minorHAnsi"/>
          <w:color w:val="auto"/>
          <w:sz w:val="22"/>
          <w:szCs w:val="22"/>
        </w:rPr>
      </w:pPr>
      <w:r w:rsidRPr="004C36AE">
        <w:rPr>
          <w:rFonts w:asciiTheme="minorHAnsi" w:hAnsiTheme="minorHAnsi" w:cstheme="minorHAnsi"/>
          <w:color w:val="auto"/>
          <w:sz w:val="22"/>
          <w:szCs w:val="22"/>
        </w:rPr>
        <w:t xml:space="preserve">The new girls in a school should be added to the HPV vaccination register </w:t>
      </w:r>
      <w:r w:rsidR="00405438">
        <w:rPr>
          <w:rFonts w:asciiTheme="minorHAnsi" w:hAnsiTheme="minorHAnsi" w:cstheme="minorHAnsi"/>
          <w:color w:val="auto"/>
          <w:sz w:val="22"/>
          <w:szCs w:val="22"/>
        </w:rPr>
        <w:t xml:space="preserve"> irrespective of whether they have been vaccinated </w:t>
      </w:r>
      <w:r w:rsidR="007B0A79">
        <w:rPr>
          <w:rFonts w:asciiTheme="minorHAnsi" w:hAnsiTheme="minorHAnsi" w:cstheme="minorHAnsi"/>
          <w:color w:val="auto"/>
          <w:sz w:val="22"/>
          <w:szCs w:val="22"/>
        </w:rPr>
        <w:t>in their previous school</w:t>
      </w:r>
    </w:p>
    <w:p w:rsidR="004C36AE" w:rsidRDefault="004C36AE" w:rsidP="00E65CF1">
      <w:pPr>
        <w:pStyle w:val="Default"/>
        <w:numPr>
          <w:ilvl w:val="0"/>
          <w:numId w:val="9"/>
        </w:numPr>
        <w:spacing w:after="176"/>
        <w:jc w:val="both"/>
        <w:rPr>
          <w:rFonts w:asciiTheme="minorHAnsi" w:hAnsiTheme="minorHAnsi" w:cstheme="minorHAnsi"/>
          <w:color w:val="auto"/>
          <w:sz w:val="22"/>
          <w:szCs w:val="22"/>
        </w:rPr>
      </w:pPr>
      <w:r w:rsidRPr="004C36AE">
        <w:rPr>
          <w:rFonts w:asciiTheme="minorHAnsi" w:hAnsiTheme="minorHAnsi" w:cstheme="minorHAnsi"/>
          <w:color w:val="auto"/>
          <w:sz w:val="22"/>
          <w:szCs w:val="22"/>
        </w:rPr>
        <w:t>If eligible to receive the vaccine, the girl should produce the learner card before receiving</w:t>
      </w:r>
      <w:r w:rsidR="00405438">
        <w:rPr>
          <w:rFonts w:asciiTheme="minorHAnsi" w:hAnsiTheme="minorHAnsi" w:cstheme="minorHAnsi"/>
          <w:color w:val="auto"/>
          <w:sz w:val="22"/>
          <w:szCs w:val="22"/>
        </w:rPr>
        <w:t xml:space="preserve"> the second dose of the vaccine. </w:t>
      </w:r>
    </w:p>
    <w:p w:rsidR="006F7842" w:rsidRDefault="006F7842" w:rsidP="00E65CF1">
      <w:pPr>
        <w:pStyle w:val="Default"/>
        <w:numPr>
          <w:ilvl w:val="0"/>
          <w:numId w:val="9"/>
        </w:numPr>
        <w:spacing w:after="17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If </w:t>
      </w:r>
      <w:proofErr w:type="gramStart"/>
      <w:r>
        <w:rPr>
          <w:rFonts w:asciiTheme="minorHAnsi" w:hAnsiTheme="minorHAnsi" w:cstheme="minorHAnsi"/>
          <w:color w:val="auto"/>
          <w:sz w:val="22"/>
          <w:szCs w:val="22"/>
        </w:rPr>
        <w:t>these is</w:t>
      </w:r>
      <w:proofErr w:type="gramEnd"/>
      <w:r>
        <w:rPr>
          <w:rFonts w:asciiTheme="minorHAnsi" w:hAnsiTheme="minorHAnsi" w:cstheme="minorHAnsi"/>
          <w:color w:val="auto"/>
          <w:sz w:val="22"/>
          <w:szCs w:val="22"/>
        </w:rPr>
        <w:t xml:space="preserve"> no vaccination card the girl can be issued with a new vaccination card and record the dose accordingly.</w:t>
      </w:r>
    </w:p>
    <w:p w:rsidR="004C36AE" w:rsidRDefault="004769C6" w:rsidP="00E65CF1">
      <w:pPr>
        <w:pStyle w:val="Default"/>
        <w:numPr>
          <w:ilvl w:val="0"/>
          <w:numId w:val="8"/>
        </w:numPr>
        <w:jc w:val="both"/>
        <w:rPr>
          <w:rFonts w:asciiTheme="minorHAnsi" w:hAnsiTheme="minorHAnsi" w:cstheme="minorHAnsi"/>
          <w:b/>
          <w:bCs/>
          <w:iCs/>
          <w:color w:val="auto"/>
          <w:sz w:val="22"/>
          <w:szCs w:val="22"/>
        </w:rPr>
      </w:pPr>
      <w:r w:rsidRPr="00942ADE">
        <w:rPr>
          <w:rFonts w:asciiTheme="minorHAnsi" w:hAnsiTheme="minorHAnsi" w:cstheme="minorHAnsi"/>
          <w:b/>
          <w:bCs/>
          <w:iCs/>
          <w:color w:val="auto"/>
        </w:rPr>
        <w:t>Girl left school in Grade 4</w:t>
      </w:r>
      <w:r w:rsidR="004C36AE" w:rsidRPr="00942ADE">
        <w:rPr>
          <w:rFonts w:asciiTheme="minorHAnsi" w:hAnsiTheme="minorHAnsi" w:cstheme="minorHAnsi"/>
          <w:b/>
          <w:bCs/>
          <w:iCs/>
          <w:color w:val="auto"/>
        </w:rPr>
        <w:t>:</w:t>
      </w:r>
      <w:r w:rsidR="004C36AE" w:rsidRPr="00662A3D">
        <w:rPr>
          <w:rFonts w:asciiTheme="minorHAnsi" w:hAnsiTheme="minorHAnsi" w:cstheme="minorHAnsi"/>
          <w:b/>
          <w:bCs/>
          <w:iCs/>
          <w:color w:val="auto"/>
          <w:sz w:val="22"/>
          <w:szCs w:val="22"/>
        </w:rPr>
        <w:t xml:space="preserve"> </w:t>
      </w:r>
      <w:r w:rsidR="004C36AE" w:rsidRPr="00942ADE">
        <w:rPr>
          <w:rFonts w:asciiTheme="minorHAnsi" w:hAnsiTheme="minorHAnsi" w:cstheme="minorHAnsi"/>
          <w:bCs/>
          <w:iCs/>
          <w:color w:val="auto"/>
          <w:sz w:val="22"/>
          <w:szCs w:val="22"/>
        </w:rPr>
        <w:t>The total number of girls</w:t>
      </w:r>
      <w:r w:rsidR="00942ADE">
        <w:rPr>
          <w:rFonts w:asciiTheme="minorHAnsi" w:hAnsiTheme="minorHAnsi" w:cstheme="minorHAnsi"/>
          <w:bCs/>
          <w:iCs/>
          <w:color w:val="auto"/>
          <w:sz w:val="22"/>
          <w:szCs w:val="22"/>
        </w:rPr>
        <w:t xml:space="preserve"> that</w:t>
      </w:r>
      <w:r w:rsidR="004C36AE" w:rsidRPr="00942ADE">
        <w:rPr>
          <w:rFonts w:asciiTheme="minorHAnsi" w:hAnsiTheme="minorHAnsi" w:cstheme="minorHAnsi"/>
          <w:bCs/>
          <w:iCs/>
          <w:color w:val="auto"/>
          <w:sz w:val="22"/>
          <w:szCs w:val="22"/>
        </w:rPr>
        <w:t xml:space="preserve"> left the school after the first dose of the vaccine was already administered.</w:t>
      </w:r>
    </w:p>
    <w:p w:rsidR="00662A3D" w:rsidRPr="00662A3D" w:rsidRDefault="00662A3D" w:rsidP="00E36400">
      <w:pPr>
        <w:pStyle w:val="Default"/>
        <w:ind w:left="720"/>
        <w:jc w:val="both"/>
        <w:rPr>
          <w:rFonts w:asciiTheme="minorHAnsi" w:hAnsiTheme="minorHAnsi" w:cstheme="minorHAnsi"/>
          <w:b/>
          <w:bCs/>
          <w:iCs/>
          <w:color w:val="auto"/>
          <w:sz w:val="22"/>
          <w:szCs w:val="22"/>
        </w:rPr>
      </w:pPr>
    </w:p>
    <w:p w:rsidR="004C36AE" w:rsidRPr="00E36400" w:rsidRDefault="00E36400" w:rsidP="00E36400">
      <w:pPr>
        <w:pStyle w:val="Default"/>
        <w:jc w:val="both"/>
        <w:rPr>
          <w:rFonts w:asciiTheme="minorHAnsi" w:hAnsiTheme="minorHAnsi" w:cstheme="minorHAnsi"/>
          <w:b/>
        </w:rPr>
      </w:pPr>
      <w:r w:rsidRPr="00621A4C">
        <w:rPr>
          <w:rFonts w:asciiTheme="minorHAnsi" w:hAnsiTheme="minorHAnsi" w:cstheme="minorHAnsi"/>
          <w:b/>
          <w:color w:val="FF0000"/>
        </w:rPr>
        <w:t>IMPORTANT TO NOTE</w:t>
      </w:r>
      <w:r>
        <w:rPr>
          <w:rFonts w:asciiTheme="minorHAnsi" w:hAnsiTheme="minorHAnsi" w:cstheme="minorHAnsi"/>
          <w:b/>
        </w:rPr>
        <w:t>:</w:t>
      </w:r>
    </w:p>
    <w:p w:rsidR="004C36AE" w:rsidRPr="004C36AE" w:rsidRDefault="00942ADE" w:rsidP="00E65CF1">
      <w:pPr>
        <w:pStyle w:val="Default"/>
        <w:numPr>
          <w:ilvl w:val="0"/>
          <w:numId w:val="10"/>
        </w:numPr>
        <w:jc w:val="both"/>
        <w:rPr>
          <w:rFonts w:asciiTheme="minorHAnsi" w:hAnsiTheme="minorHAnsi" w:cstheme="minorHAnsi"/>
          <w:color w:val="auto"/>
          <w:sz w:val="22"/>
          <w:szCs w:val="22"/>
        </w:rPr>
      </w:pPr>
      <w:r>
        <w:rPr>
          <w:rFonts w:asciiTheme="minorHAnsi" w:hAnsiTheme="minorHAnsi" w:cstheme="minorHAnsi"/>
          <w:b/>
          <w:bCs/>
          <w:iCs/>
          <w:color w:val="auto"/>
        </w:rPr>
        <w:t>Name and Contact details</w:t>
      </w:r>
      <w:r w:rsidR="004C36AE" w:rsidRPr="00942ADE">
        <w:rPr>
          <w:rFonts w:asciiTheme="minorHAnsi" w:hAnsiTheme="minorHAnsi" w:cstheme="minorHAnsi"/>
          <w:b/>
          <w:bCs/>
          <w:iCs/>
          <w:color w:val="auto"/>
        </w:rPr>
        <w:t xml:space="preserve"> </w:t>
      </w:r>
      <w:r w:rsidR="004C36AE" w:rsidRPr="00E36400">
        <w:rPr>
          <w:rFonts w:asciiTheme="minorHAnsi" w:hAnsiTheme="minorHAnsi" w:cstheme="minorHAnsi"/>
          <w:b/>
          <w:color w:val="auto"/>
        </w:rPr>
        <w:t>of</w:t>
      </w:r>
      <w:r w:rsidR="004C36AE" w:rsidRPr="00E36400">
        <w:rPr>
          <w:rFonts w:asciiTheme="minorHAnsi" w:hAnsiTheme="minorHAnsi" w:cstheme="minorHAnsi"/>
          <w:b/>
          <w:color w:val="auto"/>
          <w:sz w:val="22"/>
          <w:szCs w:val="22"/>
        </w:rPr>
        <w:t xml:space="preserve"> the Professional Nurse/Team Leader</w:t>
      </w:r>
      <w:r w:rsidR="00E36400">
        <w:rPr>
          <w:rFonts w:asciiTheme="minorHAnsi" w:hAnsiTheme="minorHAnsi" w:cstheme="minorHAnsi"/>
          <w:color w:val="auto"/>
          <w:sz w:val="22"/>
          <w:szCs w:val="22"/>
        </w:rPr>
        <w:t>:  S</w:t>
      </w:r>
      <w:r w:rsidR="004C36AE" w:rsidRPr="004C36AE">
        <w:rPr>
          <w:rFonts w:asciiTheme="minorHAnsi" w:hAnsiTheme="minorHAnsi" w:cstheme="minorHAnsi"/>
          <w:color w:val="auto"/>
          <w:sz w:val="22"/>
          <w:szCs w:val="22"/>
        </w:rPr>
        <w:t xml:space="preserve">hould be completed in the appropriate space during first and second dose of vaccination </w:t>
      </w:r>
      <w:r w:rsidR="00E36400">
        <w:rPr>
          <w:rFonts w:asciiTheme="minorHAnsi" w:hAnsiTheme="minorHAnsi" w:cstheme="minorHAnsi"/>
          <w:color w:val="auto"/>
          <w:sz w:val="22"/>
          <w:szCs w:val="22"/>
        </w:rPr>
        <w:t>(HPV1 and HPV2)</w:t>
      </w:r>
    </w:p>
    <w:p w:rsidR="004C36AE" w:rsidRPr="004C36AE" w:rsidRDefault="004C36AE" w:rsidP="00E65CF1">
      <w:pPr>
        <w:pStyle w:val="Default"/>
        <w:numPr>
          <w:ilvl w:val="0"/>
          <w:numId w:val="10"/>
        </w:numPr>
        <w:jc w:val="both"/>
        <w:rPr>
          <w:rFonts w:asciiTheme="minorHAnsi" w:hAnsiTheme="minorHAnsi" w:cstheme="minorHAnsi"/>
          <w:color w:val="auto"/>
          <w:sz w:val="22"/>
          <w:szCs w:val="22"/>
        </w:rPr>
      </w:pPr>
      <w:r w:rsidRPr="007E5B42">
        <w:rPr>
          <w:rFonts w:asciiTheme="minorHAnsi" w:hAnsiTheme="minorHAnsi" w:cstheme="minorHAnsi"/>
          <w:b/>
          <w:bCs/>
          <w:iCs/>
          <w:color w:val="auto"/>
        </w:rPr>
        <w:t>Name and Contact details of the School Representative</w:t>
      </w:r>
      <w:r w:rsidR="00E36400">
        <w:rPr>
          <w:rFonts w:asciiTheme="minorHAnsi" w:hAnsiTheme="minorHAnsi" w:cstheme="minorHAnsi"/>
          <w:b/>
          <w:bCs/>
          <w:iCs/>
          <w:color w:val="auto"/>
        </w:rPr>
        <w:t xml:space="preserve">: </w:t>
      </w:r>
      <w:r w:rsidR="00E36400" w:rsidRPr="00E36400">
        <w:rPr>
          <w:rFonts w:asciiTheme="minorHAnsi" w:hAnsiTheme="minorHAnsi" w:cstheme="minorHAnsi"/>
          <w:bCs/>
          <w:iCs/>
          <w:color w:val="auto"/>
        </w:rPr>
        <w:t>S</w:t>
      </w:r>
      <w:r w:rsidRPr="004C36AE">
        <w:rPr>
          <w:rFonts w:asciiTheme="minorHAnsi" w:hAnsiTheme="minorHAnsi" w:cstheme="minorHAnsi"/>
          <w:color w:val="auto"/>
          <w:sz w:val="22"/>
          <w:szCs w:val="22"/>
        </w:rPr>
        <w:t>hould be completed in the appropriate space during f</w:t>
      </w:r>
      <w:r w:rsidR="00C2173C">
        <w:rPr>
          <w:rFonts w:asciiTheme="minorHAnsi" w:hAnsiTheme="minorHAnsi" w:cstheme="minorHAnsi"/>
          <w:color w:val="auto"/>
          <w:sz w:val="22"/>
          <w:szCs w:val="22"/>
        </w:rPr>
        <w:t>irst and second dose vaccination</w:t>
      </w:r>
      <w:r w:rsidR="00E36400">
        <w:rPr>
          <w:rFonts w:asciiTheme="minorHAnsi" w:hAnsiTheme="minorHAnsi" w:cstheme="minorHAnsi"/>
          <w:color w:val="auto"/>
          <w:sz w:val="22"/>
          <w:szCs w:val="22"/>
        </w:rPr>
        <w:t xml:space="preserve"> (HPV1 and HPV2)</w:t>
      </w:r>
      <w:r w:rsidR="00C2173C">
        <w:rPr>
          <w:rFonts w:asciiTheme="minorHAnsi" w:hAnsiTheme="minorHAnsi" w:cstheme="minorHAnsi"/>
          <w:color w:val="auto"/>
          <w:sz w:val="22"/>
          <w:szCs w:val="22"/>
        </w:rPr>
        <w:t xml:space="preserve">. </w:t>
      </w:r>
      <w:r w:rsidRPr="004C36AE">
        <w:rPr>
          <w:rFonts w:asciiTheme="minorHAnsi" w:hAnsiTheme="minorHAnsi" w:cstheme="minorHAnsi"/>
          <w:color w:val="auto"/>
          <w:sz w:val="22"/>
          <w:szCs w:val="22"/>
        </w:rPr>
        <w:t xml:space="preserve">Ascertain from the school principal who is authorised to sign as the </w:t>
      </w:r>
      <w:r w:rsidRPr="00C2173C">
        <w:rPr>
          <w:rFonts w:asciiTheme="minorHAnsi" w:hAnsiTheme="minorHAnsi" w:cstheme="minorHAnsi"/>
          <w:b/>
          <w:bCs/>
          <w:iCs/>
          <w:color w:val="auto"/>
        </w:rPr>
        <w:t>school representative</w:t>
      </w:r>
      <w:r w:rsidRPr="00C2173C">
        <w:rPr>
          <w:rFonts w:asciiTheme="minorHAnsi" w:hAnsiTheme="minorHAnsi" w:cstheme="minorHAnsi"/>
          <w:color w:val="auto"/>
        </w:rPr>
        <w:t>.</w:t>
      </w:r>
      <w:r w:rsidRPr="004C36AE">
        <w:rPr>
          <w:rFonts w:asciiTheme="minorHAnsi" w:hAnsiTheme="minorHAnsi" w:cstheme="minorHAnsi"/>
          <w:color w:val="auto"/>
          <w:sz w:val="22"/>
          <w:szCs w:val="22"/>
        </w:rPr>
        <w:t xml:space="preserve"> </w:t>
      </w:r>
    </w:p>
    <w:p w:rsidR="004C36AE" w:rsidRDefault="004C36AE" w:rsidP="004C36AE">
      <w:pPr>
        <w:rPr>
          <w:rFonts w:cstheme="minorHAnsi"/>
        </w:rPr>
      </w:pPr>
    </w:p>
    <w:p w:rsidR="00E36512" w:rsidRPr="00E36512" w:rsidRDefault="00E36512" w:rsidP="004C36AE">
      <w:pPr>
        <w:rPr>
          <w:rFonts w:cstheme="minorHAnsi"/>
          <w:b/>
          <w:color w:val="FF0000"/>
        </w:rPr>
      </w:pPr>
      <w:r w:rsidRPr="00E36512">
        <w:rPr>
          <w:rFonts w:cstheme="minorHAnsi"/>
          <w:b/>
          <w:color w:val="FF0000"/>
        </w:rPr>
        <w:t>RECORDING INFORMATION ON REGISTER FOR SECOND/FOLLOW-UP VISITS</w:t>
      </w:r>
    </w:p>
    <w:p w:rsidR="00E36512" w:rsidRDefault="00E36512" w:rsidP="00E36512">
      <w:pPr>
        <w:pStyle w:val="ListParagraph"/>
        <w:numPr>
          <w:ilvl w:val="0"/>
          <w:numId w:val="30"/>
        </w:numPr>
        <w:rPr>
          <w:rFonts w:cstheme="minorHAnsi"/>
        </w:rPr>
      </w:pPr>
      <w:r>
        <w:rPr>
          <w:rFonts w:cstheme="minorHAnsi"/>
        </w:rPr>
        <w:t>Use the sheet on the register recorded for that school during the first visit.</w:t>
      </w:r>
    </w:p>
    <w:p w:rsidR="00E36512" w:rsidRDefault="00E36512" w:rsidP="00E36512">
      <w:pPr>
        <w:pStyle w:val="ListParagraph"/>
        <w:numPr>
          <w:ilvl w:val="0"/>
          <w:numId w:val="30"/>
        </w:numPr>
        <w:rPr>
          <w:rFonts w:cstheme="minorHAnsi"/>
        </w:rPr>
      </w:pPr>
      <w:r>
        <w:rPr>
          <w:rFonts w:cstheme="minorHAnsi"/>
        </w:rPr>
        <w:t xml:space="preserve">The entries of girls vaccinated during the second visit must be recorded </w:t>
      </w:r>
      <w:r w:rsidR="007F5BB0">
        <w:rPr>
          <w:rFonts w:cstheme="minorHAnsi"/>
        </w:rPr>
        <w:t>in either</w:t>
      </w:r>
      <w:r>
        <w:rPr>
          <w:rFonts w:cstheme="minorHAnsi"/>
        </w:rPr>
        <w:t xml:space="preserve"> </w:t>
      </w:r>
      <w:r w:rsidR="007F5BB0">
        <w:rPr>
          <w:rFonts w:cstheme="minorHAnsi"/>
        </w:rPr>
        <w:t>columns HPV1 (Date given) or HPV2 (Date given)</w:t>
      </w:r>
      <w:r w:rsidR="007F5BB0">
        <w:rPr>
          <w:rFonts w:cstheme="minorHAnsi"/>
        </w:rPr>
        <w:t>.</w:t>
      </w:r>
    </w:p>
    <w:p w:rsidR="007F5BB0" w:rsidRDefault="007F5BB0" w:rsidP="00E36512">
      <w:pPr>
        <w:pStyle w:val="ListParagraph"/>
        <w:numPr>
          <w:ilvl w:val="0"/>
          <w:numId w:val="30"/>
        </w:numPr>
        <w:rPr>
          <w:rFonts w:cstheme="minorHAnsi"/>
        </w:rPr>
      </w:pPr>
      <w:r>
        <w:rPr>
          <w:rFonts w:cstheme="minorHAnsi"/>
        </w:rPr>
        <w:t>The additional girls immunised during the second/follow-up visit must be added and recorded as a + number in the respective columns of the first 7 rows following the same process used during the recording of the first visit.</w:t>
      </w:r>
    </w:p>
    <w:p w:rsidR="007F5BB0" w:rsidRDefault="007F5BB0" w:rsidP="00E36512">
      <w:pPr>
        <w:pStyle w:val="ListParagraph"/>
        <w:numPr>
          <w:ilvl w:val="0"/>
          <w:numId w:val="30"/>
        </w:numPr>
        <w:rPr>
          <w:rFonts w:cstheme="minorHAnsi"/>
        </w:rPr>
      </w:pPr>
      <w:r>
        <w:rPr>
          <w:rFonts w:cstheme="minorHAnsi"/>
        </w:rPr>
        <w:t xml:space="preserve">If the </w:t>
      </w:r>
      <w:r w:rsidR="00F756A6">
        <w:rPr>
          <w:rFonts w:cstheme="minorHAnsi"/>
        </w:rPr>
        <w:t xml:space="preserve">copy of the register for the school revisited </w:t>
      </w:r>
      <w:r>
        <w:rPr>
          <w:rFonts w:cstheme="minorHAnsi"/>
        </w:rPr>
        <w:t xml:space="preserve"> was already </w:t>
      </w:r>
      <w:r w:rsidR="00F756A6">
        <w:rPr>
          <w:rFonts w:cstheme="minorHAnsi"/>
        </w:rPr>
        <w:t xml:space="preserve">sent with a weekly </w:t>
      </w:r>
      <w:r>
        <w:rPr>
          <w:rFonts w:cstheme="minorHAnsi"/>
        </w:rPr>
        <w:t>summary sheet for capturing</w:t>
      </w:r>
      <w:r w:rsidR="00F756A6">
        <w:rPr>
          <w:rFonts w:cstheme="minorHAnsi"/>
        </w:rPr>
        <w:t xml:space="preserve"> then</w:t>
      </w:r>
      <w:r>
        <w:rPr>
          <w:rFonts w:cstheme="minorHAnsi"/>
        </w:rPr>
        <w:t xml:space="preserve"> copy the register and capture on a new weekly summary sheet with the total number of girls immunised (the totals from the first visit and the second visit must be added).</w:t>
      </w:r>
    </w:p>
    <w:p w:rsidR="00FB798E" w:rsidRDefault="00FB798E" w:rsidP="00FB798E">
      <w:pPr>
        <w:pStyle w:val="Heading1"/>
        <w:numPr>
          <w:ilvl w:val="0"/>
          <w:numId w:val="0"/>
        </w:numPr>
        <w:ind w:left="432"/>
      </w:pPr>
      <w:bookmarkStart w:id="17" w:name="_Toc397364949"/>
      <w:r>
        <w:rPr>
          <w:noProof/>
          <w:lang w:eastAsia="en-ZA"/>
        </w:rPr>
        <w:lastRenderedPageBreak/>
        <w:drawing>
          <wp:inline distT="0" distB="0" distL="0" distR="0">
            <wp:extent cx="6479540" cy="45555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4555599"/>
                    </a:xfrm>
                    <a:prstGeom prst="rect">
                      <a:avLst/>
                    </a:prstGeom>
                    <a:noFill/>
                    <a:ln>
                      <a:noFill/>
                    </a:ln>
                  </pic:spPr>
                </pic:pic>
              </a:graphicData>
            </a:graphic>
          </wp:inline>
        </w:drawing>
      </w:r>
    </w:p>
    <w:p w:rsidR="00EE41C7" w:rsidRDefault="00EE41C7" w:rsidP="00EE41C7">
      <w:pPr>
        <w:pStyle w:val="Heading1"/>
      </w:pPr>
      <w:r w:rsidRPr="00EE41C7">
        <w:t>Completing the weekly summary sheet</w:t>
      </w:r>
      <w:bookmarkEnd w:id="17"/>
    </w:p>
    <w:p w:rsidR="00EE41C7" w:rsidRPr="00EE41C7" w:rsidRDefault="00EE41C7" w:rsidP="00EE41C7"/>
    <w:p w:rsidR="0014674F" w:rsidRDefault="0014674F" w:rsidP="00EE41C7">
      <w:pPr>
        <w:numPr>
          <w:ilvl w:val="0"/>
          <w:numId w:val="1"/>
        </w:numPr>
        <w:spacing w:after="0"/>
        <w:rPr>
          <w:rFonts w:ascii="Calibri" w:hAnsi="Calibri" w:cs="Calibri"/>
          <w:sz w:val="24"/>
        </w:rPr>
      </w:pPr>
      <w:r>
        <w:rPr>
          <w:rFonts w:ascii="Calibri" w:hAnsi="Calibri" w:cs="Calibri"/>
          <w:sz w:val="24"/>
        </w:rPr>
        <w:t>The weekly summary sheet must be completed by the Professional Nurse/Team Leader every week.</w:t>
      </w:r>
    </w:p>
    <w:p w:rsidR="00EE41C7" w:rsidRPr="00EE41C7" w:rsidRDefault="00EE41C7" w:rsidP="00EE41C7">
      <w:pPr>
        <w:numPr>
          <w:ilvl w:val="0"/>
          <w:numId w:val="1"/>
        </w:numPr>
        <w:spacing w:after="0"/>
        <w:rPr>
          <w:rFonts w:ascii="Calibri" w:hAnsi="Calibri" w:cs="Calibri"/>
          <w:sz w:val="24"/>
        </w:rPr>
      </w:pPr>
      <w:r w:rsidRPr="00EE41C7">
        <w:rPr>
          <w:rFonts w:ascii="Calibri" w:hAnsi="Calibri" w:cs="Calibri"/>
          <w:sz w:val="24"/>
        </w:rPr>
        <w:t>The source of data</w:t>
      </w:r>
      <w:r w:rsidR="00025196">
        <w:rPr>
          <w:rFonts w:ascii="Calibri" w:hAnsi="Calibri" w:cs="Calibri"/>
          <w:sz w:val="24"/>
        </w:rPr>
        <w:t xml:space="preserve"> for the weekly summary sheet is </w:t>
      </w:r>
      <w:r w:rsidRPr="00EE41C7">
        <w:rPr>
          <w:rFonts w:ascii="Calibri" w:hAnsi="Calibri" w:cs="Calibri"/>
          <w:sz w:val="24"/>
        </w:rPr>
        <w:t xml:space="preserve">the </w:t>
      </w:r>
      <w:r w:rsidR="0014674F">
        <w:rPr>
          <w:rFonts w:ascii="Calibri" w:hAnsi="Calibri" w:cs="Calibri"/>
          <w:sz w:val="24"/>
        </w:rPr>
        <w:t xml:space="preserve">HPV register </w:t>
      </w:r>
      <w:r w:rsidRPr="00EE41C7">
        <w:rPr>
          <w:rFonts w:ascii="Calibri" w:hAnsi="Calibri" w:cs="Calibri"/>
          <w:sz w:val="24"/>
        </w:rPr>
        <w:t>summaries (</w:t>
      </w:r>
      <w:r w:rsidRPr="00EE41C7">
        <w:rPr>
          <w:rFonts w:ascii="Calibri" w:hAnsi="Calibri" w:cs="Calibri"/>
          <w:b/>
          <w:sz w:val="24"/>
        </w:rPr>
        <w:t>immunisation and learner summaries)</w:t>
      </w:r>
      <w:r w:rsidR="00025196">
        <w:rPr>
          <w:rFonts w:ascii="Calibri" w:hAnsi="Calibri" w:cs="Calibri"/>
          <w:sz w:val="24"/>
        </w:rPr>
        <w:t>.</w:t>
      </w:r>
    </w:p>
    <w:p w:rsidR="00EE41C7" w:rsidRPr="00EE41C7" w:rsidRDefault="00EE41C7" w:rsidP="00EE41C7">
      <w:pPr>
        <w:numPr>
          <w:ilvl w:val="0"/>
          <w:numId w:val="1"/>
        </w:numPr>
        <w:spacing w:after="0"/>
        <w:rPr>
          <w:rFonts w:ascii="Calibri" w:hAnsi="Calibri" w:cs="Calibri"/>
          <w:sz w:val="24"/>
        </w:rPr>
      </w:pPr>
      <w:r w:rsidRPr="00EE41C7">
        <w:rPr>
          <w:rFonts w:ascii="Calibri" w:hAnsi="Calibri" w:cs="Calibri"/>
          <w:sz w:val="24"/>
        </w:rPr>
        <w:t>At the end of the week, each team will enter the data for all the schools visited in that week on a weekly summary sheet</w:t>
      </w:r>
    </w:p>
    <w:p w:rsidR="00EE41C7" w:rsidRPr="00EE41C7" w:rsidRDefault="00EE41C7" w:rsidP="00EE41C7">
      <w:pPr>
        <w:numPr>
          <w:ilvl w:val="0"/>
          <w:numId w:val="1"/>
        </w:numPr>
        <w:spacing w:after="0"/>
        <w:rPr>
          <w:rFonts w:ascii="Calibri" w:hAnsi="Calibri" w:cs="Calibri"/>
          <w:sz w:val="24"/>
        </w:rPr>
      </w:pPr>
      <w:r w:rsidRPr="00EE41C7">
        <w:rPr>
          <w:rFonts w:ascii="Calibri" w:hAnsi="Calibri" w:cs="Calibri"/>
          <w:sz w:val="24"/>
        </w:rPr>
        <w:t xml:space="preserve">Ensure that the correct totals are entered on to the corresponding columns on the weekly summary sheet </w:t>
      </w:r>
    </w:p>
    <w:p w:rsidR="00EE41C7" w:rsidRPr="00EE41C7" w:rsidRDefault="0014674F" w:rsidP="00EE41C7">
      <w:pPr>
        <w:numPr>
          <w:ilvl w:val="0"/>
          <w:numId w:val="1"/>
        </w:numPr>
        <w:spacing w:after="0"/>
        <w:rPr>
          <w:rFonts w:ascii="Calibri" w:hAnsi="Calibri" w:cs="Calibri"/>
          <w:sz w:val="24"/>
        </w:rPr>
      </w:pPr>
      <w:r>
        <w:rPr>
          <w:rFonts w:ascii="Calibri" w:hAnsi="Calibri" w:cs="Calibri"/>
          <w:b/>
          <w:bCs/>
          <w:sz w:val="24"/>
        </w:rPr>
        <w:t>In round two where 2 groups of girls are vaccinated (Dose 1 and Dose 2) r</w:t>
      </w:r>
      <w:r w:rsidR="00EE41C7" w:rsidRPr="00EE41C7">
        <w:rPr>
          <w:rFonts w:ascii="Calibri" w:hAnsi="Calibri" w:cs="Calibri"/>
          <w:b/>
          <w:bCs/>
          <w:sz w:val="24"/>
        </w:rPr>
        <w:t>ecord summary of girls receiving dose 1 and dose 2 as two separate entries for each school (i.e. dose 1 and dose 2 on separate lines)</w:t>
      </w:r>
    </w:p>
    <w:p w:rsidR="00834850" w:rsidRDefault="00EE41C7" w:rsidP="001F4EEE">
      <w:pPr>
        <w:numPr>
          <w:ilvl w:val="0"/>
          <w:numId w:val="1"/>
        </w:numPr>
        <w:spacing w:after="0"/>
        <w:rPr>
          <w:rFonts w:ascii="Calibri" w:hAnsi="Calibri" w:cs="Calibri"/>
          <w:sz w:val="24"/>
        </w:rPr>
      </w:pPr>
      <w:r w:rsidRPr="00EE41C7">
        <w:rPr>
          <w:rFonts w:ascii="Calibri" w:hAnsi="Calibri" w:cs="Calibri"/>
          <w:sz w:val="24"/>
        </w:rPr>
        <w:t>Please indicate under the field HPV (1 or 2) if this is dose 1 with the number  “1” or dose 2 with the number “2”</w:t>
      </w:r>
    </w:p>
    <w:p w:rsidR="00733310" w:rsidRPr="00733310" w:rsidRDefault="00787D8A" w:rsidP="00733310">
      <w:pPr>
        <w:numPr>
          <w:ilvl w:val="0"/>
          <w:numId w:val="1"/>
        </w:numPr>
        <w:spacing w:after="0"/>
        <w:rPr>
          <w:rFonts w:ascii="Calibri" w:hAnsi="Calibri" w:cs="Calibri"/>
          <w:sz w:val="24"/>
        </w:rPr>
      </w:pPr>
      <w:r>
        <w:rPr>
          <w:rFonts w:ascii="Calibri" w:hAnsi="Calibri" w:cs="Calibri"/>
          <w:sz w:val="24"/>
        </w:rPr>
        <w:t>After entering all of the information from the individual school registers</w:t>
      </w:r>
      <w:r w:rsidR="00733310">
        <w:rPr>
          <w:rFonts w:ascii="Calibri" w:hAnsi="Calibri" w:cs="Calibri"/>
          <w:sz w:val="24"/>
        </w:rPr>
        <w:t>,</w:t>
      </w:r>
      <w:r>
        <w:rPr>
          <w:rFonts w:ascii="Calibri" w:hAnsi="Calibri" w:cs="Calibri"/>
          <w:sz w:val="24"/>
        </w:rPr>
        <w:t xml:space="preserve"> calculate the total </w:t>
      </w:r>
      <w:r w:rsidR="00733310">
        <w:rPr>
          <w:rFonts w:ascii="Calibri" w:hAnsi="Calibri" w:cs="Calibri"/>
          <w:sz w:val="24"/>
        </w:rPr>
        <w:t>number of girls vaccinated in each age group and enter the total number of girls immunised for that week in the block Girls ≥9 years immunised.</w:t>
      </w:r>
    </w:p>
    <w:p w:rsidR="0014674F" w:rsidRPr="0014674F" w:rsidRDefault="0014674F" w:rsidP="0014674F">
      <w:pPr>
        <w:pStyle w:val="ListParagraph"/>
        <w:numPr>
          <w:ilvl w:val="0"/>
          <w:numId w:val="1"/>
        </w:numPr>
        <w:spacing w:after="0"/>
        <w:rPr>
          <w:rFonts w:cs="Calibri"/>
          <w:sz w:val="24"/>
        </w:rPr>
      </w:pPr>
      <w:r w:rsidRPr="0014674F">
        <w:rPr>
          <w:rFonts w:cs="Calibri"/>
          <w:sz w:val="24"/>
        </w:rPr>
        <w:t xml:space="preserve">In  addition to information obtained from the HPV registers please also complete the following </w:t>
      </w:r>
      <w:r w:rsidRPr="0014674F">
        <w:rPr>
          <w:rFonts w:cs="Calibri"/>
          <w:sz w:val="24"/>
        </w:rPr>
        <w:t xml:space="preserve"> fields</w:t>
      </w:r>
      <w:r w:rsidRPr="0014674F">
        <w:rPr>
          <w:rFonts w:cs="Calibri"/>
          <w:sz w:val="24"/>
        </w:rPr>
        <w:t xml:space="preserve"> on the register using the HPV vaccine stock card</w:t>
      </w:r>
      <w:r>
        <w:rPr>
          <w:rFonts w:cs="Calibri"/>
          <w:sz w:val="24"/>
        </w:rPr>
        <w:t>:</w:t>
      </w:r>
    </w:p>
    <w:p w:rsidR="0014674F" w:rsidRPr="0014674F" w:rsidRDefault="001D357F" w:rsidP="001D357F">
      <w:pPr>
        <w:spacing w:after="0"/>
        <w:ind w:left="3600" w:hanging="2880"/>
        <w:rPr>
          <w:rFonts w:cs="Calibri"/>
          <w:sz w:val="24"/>
        </w:rPr>
      </w:pPr>
      <w:r>
        <w:rPr>
          <w:rFonts w:cs="Calibri"/>
          <w:b/>
          <w:sz w:val="24"/>
        </w:rPr>
        <w:t>“Weekly vials issued”</w:t>
      </w:r>
      <w:r>
        <w:rPr>
          <w:rFonts w:cs="Calibri"/>
          <w:b/>
          <w:sz w:val="24"/>
        </w:rPr>
        <w:tab/>
      </w:r>
      <w:r w:rsidR="0014674F" w:rsidRPr="0014674F">
        <w:rPr>
          <w:rFonts w:cs="Calibri"/>
          <w:sz w:val="24"/>
        </w:rPr>
        <w:t>is</w:t>
      </w:r>
      <w:r w:rsidR="0014674F" w:rsidRPr="0014674F">
        <w:rPr>
          <w:rFonts w:cs="Calibri"/>
          <w:b/>
          <w:sz w:val="24"/>
        </w:rPr>
        <w:t xml:space="preserve"> </w:t>
      </w:r>
      <w:r w:rsidR="0014674F" w:rsidRPr="0014674F">
        <w:rPr>
          <w:rFonts w:cs="Calibri"/>
          <w:sz w:val="24"/>
        </w:rPr>
        <w:t>the total number of vials issued daily as recorded on the stock card</w:t>
      </w:r>
    </w:p>
    <w:p w:rsidR="0014674F" w:rsidRPr="0014674F" w:rsidRDefault="001D357F" w:rsidP="001D357F">
      <w:pPr>
        <w:spacing w:after="0"/>
        <w:ind w:left="3600" w:hanging="2880"/>
        <w:rPr>
          <w:rFonts w:cs="Calibri"/>
          <w:sz w:val="24"/>
        </w:rPr>
      </w:pPr>
      <w:r>
        <w:rPr>
          <w:rFonts w:cs="Calibri"/>
          <w:b/>
          <w:sz w:val="24"/>
        </w:rPr>
        <w:lastRenderedPageBreak/>
        <w:t>“Weekly vials returned”</w:t>
      </w:r>
      <w:r>
        <w:rPr>
          <w:rFonts w:cs="Calibri"/>
          <w:b/>
          <w:sz w:val="24"/>
        </w:rPr>
        <w:tab/>
      </w:r>
      <w:r w:rsidR="0014674F" w:rsidRPr="0014674F">
        <w:rPr>
          <w:rFonts w:cs="Calibri"/>
          <w:sz w:val="24"/>
        </w:rPr>
        <w:t>is the total number of vials returned daily as recorded on the stock card</w:t>
      </w:r>
    </w:p>
    <w:p w:rsidR="0014674F" w:rsidRPr="0014674F" w:rsidRDefault="0014674F" w:rsidP="001D357F">
      <w:pPr>
        <w:spacing w:after="0"/>
        <w:ind w:left="3600" w:hanging="2880"/>
        <w:rPr>
          <w:rFonts w:cs="Calibri"/>
          <w:sz w:val="24"/>
        </w:rPr>
      </w:pPr>
      <w:r w:rsidRPr="0014674F">
        <w:rPr>
          <w:rFonts w:cs="Calibri"/>
          <w:b/>
          <w:sz w:val="24"/>
        </w:rPr>
        <w:t>“Weekly vials used”</w:t>
      </w:r>
      <w:r w:rsidR="001D357F">
        <w:rPr>
          <w:rFonts w:cs="Calibri"/>
          <w:sz w:val="24"/>
        </w:rPr>
        <w:tab/>
      </w:r>
      <w:r w:rsidRPr="0014674F">
        <w:rPr>
          <w:rFonts w:cs="Calibri"/>
          <w:sz w:val="24"/>
        </w:rPr>
        <w:t>should be calculated and will be the difference between</w:t>
      </w:r>
      <w:r w:rsidRPr="0014674F">
        <w:rPr>
          <w:rFonts w:cs="Calibri"/>
          <w:b/>
          <w:sz w:val="24"/>
        </w:rPr>
        <w:t xml:space="preserve"> “Weekly vials issued” </w:t>
      </w:r>
      <w:r w:rsidRPr="0014674F">
        <w:rPr>
          <w:rFonts w:cs="Calibri"/>
          <w:sz w:val="24"/>
        </w:rPr>
        <w:t xml:space="preserve">and </w:t>
      </w:r>
      <w:r w:rsidRPr="0014674F">
        <w:rPr>
          <w:rFonts w:cs="Calibri"/>
          <w:b/>
          <w:sz w:val="24"/>
        </w:rPr>
        <w:t>“Weekly vials returned”</w:t>
      </w:r>
      <w:r w:rsidRPr="0014674F">
        <w:rPr>
          <w:rFonts w:cs="Calibri"/>
          <w:sz w:val="24"/>
        </w:rPr>
        <w:t xml:space="preserve"> returned </w:t>
      </w:r>
      <w:r w:rsidR="00733310">
        <w:rPr>
          <w:rFonts w:cs="Calibri"/>
          <w:sz w:val="24"/>
        </w:rPr>
        <w:t xml:space="preserve"> less the vials that were damaged</w:t>
      </w:r>
    </w:p>
    <w:p w:rsidR="0014674F" w:rsidRDefault="0014674F" w:rsidP="0014674F">
      <w:pPr>
        <w:spacing w:after="0"/>
        <w:ind w:left="720"/>
        <w:rPr>
          <w:rFonts w:cs="Calibri"/>
          <w:sz w:val="24"/>
        </w:rPr>
      </w:pPr>
      <w:r w:rsidRPr="0014674F">
        <w:rPr>
          <w:rFonts w:cs="Calibri"/>
          <w:b/>
          <w:sz w:val="24"/>
        </w:rPr>
        <w:t xml:space="preserve">“Weekly vials damage” </w:t>
      </w:r>
      <w:r w:rsidR="001D357F">
        <w:rPr>
          <w:rFonts w:cs="Calibri"/>
          <w:b/>
          <w:sz w:val="24"/>
        </w:rPr>
        <w:tab/>
      </w:r>
      <w:r w:rsidRPr="0014674F">
        <w:rPr>
          <w:rFonts w:cs="Calibri"/>
          <w:sz w:val="24"/>
        </w:rPr>
        <w:t>is the total number of vials damage in any form per week</w:t>
      </w:r>
    </w:p>
    <w:p w:rsidR="001D357F" w:rsidRPr="0014674F" w:rsidRDefault="001D357F" w:rsidP="0014674F">
      <w:pPr>
        <w:spacing w:after="0"/>
        <w:ind w:left="720"/>
        <w:rPr>
          <w:rFonts w:cs="Calibri"/>
          <w:sz w:val="24"/>
        </w:rPr>
      </w:pPr>
    </w:p>
    <w:p w:rsidR="00EE41C7" w:rsidRPr="00EE41C7" w:rsidRDefault="00EE41C7" w:rsidP="00EE41C7">
      <w:pPr>
        <w:numPr>
          <w:ilvl w:val="0"/>
          <w:numId w:val="1"/>
        </w:numPr>
        <w:spacing w:after="0"/>
        <w:rPr>
          <w:rFonts w:ascii="Calibri" w:hAnsi="Calibri" w:cs="Calibri"/>
          <w:sz w:val="24"/>
        </w:rPr>
      </w:pPr>
      <w:r w:rsidRPr="00EE41C7">
        <w:rPr>
          <w:rFonts w:ascii="Calibri" w:hAnsi="Calibri" w:cs="Calibri"/>
          <w:sz w:val="24"/>
        </w:rPr>
        <w:t>The Profess</w:t>
      </w:r>
      <w:r w:rsidR="001F4EEE">
        <w:rPr>
          <w:rFonts w:ascii="Calibri" w:hAnsi="Calibri" w:cs="Calibri"/>
          <w:sz w:val="24"/>
        </w:rPr>
        <w:t xml:space="preserve">ional Nurse/Team Leader should </w:t>
      </w:r>
      <w:r w:rsidR="008D2503">
        <w:rPr>
          <w:rFonts w:ascii="Calibri" w:hAnsi="Calibri" w:cs="Calibri"/>
          <w:sz w:val="24"/>
        </w:rPr>
        <w:t xml:space="preserve">verify and </w:t>
      </w:r>
      <w:r w:rsidR="001F4EEE">
        <w:rPr>
          <w:rFonts w:ascii="Calibri" w:hAnsi="Calibri" w:cs="Calibri"/>
          <w:sz w:val="24"/>
        </w:rPr>
        <w:t>sign the weekly summary</w:t>
      </w:r>
      <w:r w:rsidR="008D2503">
        <w:rPr>
          <w:rFonts w:ascii="Calibri" w:hAnsi="Calibri" w:cs="Calibri"/>
          <w:sz w:val="24"/>
        </w:rPr>
        <w:t xml:space="preserve"> sheet</w:t>
      </w:r>
      <w:r w:rsidR="001F4EEE">
        <w:rPr>
          <w:rFonts w:ascii="Calibri" w:hAnsi="Calibri" w:cs="Calibri"/>
          <w:sz w:val="24"/>
        </w:rPr>
        <w:t>.</w:t>
      </w:r>
    </w:p>
    <w:p w:rsidR="00EE41C7" w:rsidRDefault="008D2503" w:rsidP="00EE41C7">
      <w:pPr>
        <w:numPr>
          <w:ilvl w:val="0"/>
          <w:numId w:val="1"/>
        </w:numPr>
        <w:spacing w:after="0"/>
        <w:rPr>
          <w:rFonts w:ascii="Calibri" w:hAnsi="Calibri" w:cs="Calibri"/>
          <w:sz w:val="24"/>
        </w:rPr>
      </w:pPr>
      <w:r>
        <w:rPr>
          <w:rFonts w:ascii="Calibri" w:hAnsi="Calibri" w:cs="Calibri"/>
          <w:sz w:val="24"/>
        </w:rPr>
        <w:t>If possible b</w:t>
      </w:r>
      <w:r w:rsidR="001D357F">
        <w:rPr>
          <w:rFonts w:ascii="Calibri" w:hAnsi="Calibri" w:cs="Calibri"/>
          <w:sz w:val="24"/>
        </w:rPr>
        <w:t xml:space="preserve">efore submission, </w:t>
      </w:r>
      <w:r w:rsidR="00CE4EBD" w:rsidRPr="00CE4EBD">
        <w:rPr>
          <w:rFonts w:ascii="Calibri" w:hAnsi="Calibri" w:cs="Calibri"/>
          <w:sz w:val="24"/>
        </w:rPr>
        <w:t>d</w:t>
      </w:r>
      <w:r w:rsidR="00EE41C7" w:rsidRPr="00CE4EBD">
        <w:rPr>
          <w:rFonts w:ascii="Calibri" w:hAnsi="Calibri" w:cs="Calibri"/>
          <w:sz w:val="24"/>
        </w:rPr>
        <w:t xml:space="preserve">ata </w:t>
      </w:r>
      <w:r w:rsidR="00EE41C7" w:rsidRPr="001F4EEE">
        <w:rPr>
          <w:rFonts w:ascii="Calibri" w:hAnsi="Calibri" w:cs="Calibri"/>
          <w:sz w:val="24"/>
        </w:rPr>
        <w:t xml:space="preserve">should </w:t>
      </w:r>
      <w:r w:rsidR="001B4F96" w:rsidRPr="001F4EEE">
        <w:rPr>
          <w:rFonts w:ascii="Calibri" w:hAnsi="Calibri" w:cs="Calibri"/>
          <w:sz w:val="24"/>
        </w:rPr>
        <w:t xml:space="preserve">be verified by </w:t>
      </w:r>
      <w:r w:rsidR="001D357F">
        <w:rPr>
          <w:rFonts w:ascii="Calibri" w:hAnsi="Calibri" w:cs="Calibri"/>
          <w:sz w:val="24"/>
        </w:rPr>
        <w:t xml:space="preserve">the </w:t>
      </w:r>
      <w:r w:rsidR="001F4EEE">
        <w:rPr>
          <w:rFonts w:ascii="Calibri" w:hAnsi="Calibri" w:cs="Calibri"/>
          <w:sz w:val="24"/>
        </w:rPr>
        <w:t xml:space="preserve">designated </w:t>
      </w:r>
      <w:r w:rsidR="00CE4EBD" w:rsidRPr="00CE4EBD">
        <w:rPr>
          <w:rFonts w:ascii="Calibri" w:hAnsi="Calibri" w:cs="Calibri"/>
          <w:sz w:val="24"/>
        </w:rPr>
        <w:t xml:space="preserve">person at the collection site. </w:t>
      </w:r>
    </w:p>
    <w:p w:rsidR="006B66C1" w:rsidRDefault="006B66C1" w:rsidP="006B66C1">
      <w:pPr>
        <w:spacing w:after="0"/>
        <w:ind w:left="360"/>
        <w:rPr>
          <w:rFonts w:ascii="Calibri" w:hAnsi="Calibri" w:cs="Calibri"/>
          <w:sz w:val="24"/>
        </w:rPr>
      </w:pPr>
    </w:p>
    <w:p w:rsidR="006B66C1" w:rsidRDefault="006B66C1" w:rsidP="006B66C1">
      <w:pPr>
        <w:spacing w:after="0"/>
        <w:rPr>
          <w:rFonts w:ascii="Calibri" w:hAnsi="Calibri" w:cs="Calibri"/>
          <w:b/>
          <w:sz w:val="24"/>
        </w:rPr>
      </w:pPr>
    </w:p>
    <w:p w:rsidR="001F4EEE" w:rsidRPr="00621A4C" w:rsidRDefault="001F4EEE" w:rsidP="001F4EEE">
      <w:pPr>
        <w:spacing w:after="0"/>
        <w:rPr>
          <w:rFonts w:ascii="Calibri" w:hAnsi="Calibri" w:cs="Calibri"/>
          <w:color w:val="FF0000"/>
          <w:sz w:val="24"/>
        </w:rPr>
      </w:pPr>
      <w:r w:rsidRPr="00621A4C">
        <w:rPr>
          <w:rFonts w:ascii="Calibri" w:hAnsi="Calibri" w:cs="Calibri"/>
          <w:b/>
          <w:color w:val="FF0000"/>
          <w:sz w:val="24"/>
        </w:rPr>
        <w:t xml:space="preserve">IMPORTANT FACTORS TO CONSIDER IF A SECOND VISIT IS CONDUCTED </w:t>
      </w:r>
    </w:p>
    <w:p w:rsidR="001F4EEE" w:rsidRPr="00834850" w:rsidRDefault="001F4EEE" w:rsidP="001F4EEE">
      <w:pPr>
        <w:numPr>
          <w:ilvl w:val="1"/>
          <w:numId w:val="1"/>
        </w:numPr>
        <w:spacing w:after="0"/>
        <w:rPr>
          <w:rFonts w:ascii="Calibri" w:hAnsi="Calibri" w:cs="Calibri"/>
          <w:sz w:val="24"/>
        </w:rPr>
      </w:pPr>
      <w:r>
        <w:rPr>
          <w:rFonts w:ascii="Calibri" w:hAnsi="Calibri" w:cs="Calibri"/>
          <w:b/>
          <w:sz w:val="24"/>
        </w:rPr>
        <w:t xml:space="preserve">You visit a school today and there are learners that were missed equivalent to </w:t>
      </w:r>
      <w:r w:rsidRPr="00E36512">
        <w:rPr>
          <w:rFonts w:ascii="Calibri" w:hAnsi="Calibri" w:cs="Calibri"/>
          <w:b/>
          <w:sz w:val="24"/>
          <w:highlight w:val="yellow"/>
        </w:rPr>
        <w:t>60%</w:t>
      </w:r>
      <w:r>
        <w:rPr>
          <w:rFonts w:ascii="Calibri" w:hAnsi="Calibri" w:cs="Calibri"/>
          <w:b/>
          <w:sz w:val="24"/>
        </w:rPr>
        <w:t xml:space="preserve"> of the total number of learners eligible for vaccination, then you should revisit the school to vaccinate the learners that missed the vaccination due non-return of the consent forms or absenteeism</w:t>
      </w:r>
    </w:p>
    <w:p w:rsidR="001F4EEE" w:rsidRPr="00834850" w:rsidRDefault="001F4EEE" w:rsidP="001F4EEE">
      <w:pPr>
        <w:numPr>
          <w:ilvl w:val="1"/>
          <w:numId w:val="1"/>
        </w:numPr>
        <w:spacing w:after="0"/>
        <w:rPr>
          <w:rFonts w:ascii="Calibri" w:hAnsi="Calibri" w:cs="Calibri"/>
          <w:sz w:val="24"/>
        </w:rPr>
      </w:pPr>
      <w:r>
        <w:rPr>
          <w:rFonts w:ascii="Calibri" w:hAnsi="Calibri" w:cs="Calibri"/>
          <w:b/>
          <w:sz w:val="24"/>
        </w:rPr>
        <w:t xml:space="preserve">Once the vaccinations for both the first and second visits are completed add the data from the first and second visits from the summaries at the bottom of the register </w:t>
      </w:r>
      <w:r w:rsidRPr="00EE41C7">
        <w:rPr>
          <w:rFonts w:ascii="Calibri" w:hAnsi="Calibri" w:cs="Calibri"/>
          <w:b/>
          <w:bCs/>
          <w:sz w:val="24"/>
        </w:rPr>
        <w:t>and enter on the relevant fie</w:t>
      </w:r>
      <w:r>
        <w:rPr>
          <w:rFonts w:ascii="Calibri" w:hAnsi="Calibri" w:cs="Calibri"/>
          <w:b/>
          <w:bCs/>
          <w:sz w:val="24"/>
        </w:rPr>
        <w:t>lds of the weekly summary sheet.</w:t>
      </w:r>
    </w:p>
    <w:p w:rsidR="001F4EEE" w:rsidRPr="00834850" w:rsidRDefault="001F4EEE" w:rsidP="001F4EEE">
      <w:pPr>
        <w:numPr>
          <w:ilvl w:val="1"/>
          <w:numId w:val="1"/>
        </w:numPr>
        <w:spacing w:after="0"/>
        <w:rPr>
          <w:rFonts w:ascii="Calibri" w:hAnsi="Calibri" w:cs="Calibri"/>
          <w:sz w:val="24"/>
        </w:rPr>
      </w:pPr>
      <w:r>
        <w:rPr>
          <w:rFonts w:ascii="Calibri" w:hAnsi="Calibri" w:cs="Calibri"/>
          <w:b/>
          <w:bCs/>
          <w:sz w:val="24"/>
        </w:rPr>
        <w:t>Make sure to attach the copies of the register (first and second visit) to the weekly summary sheet</w:t>
      </w:r>
    </w:p>
    <w:p w:rsidR="001F4EEE" w:rsidRPr="00834850" w:rsidRDefault="001F4EEE" w:rsidP="001F4EEE">
      <w:pPr>
        <w:numPr>
          <w:ilvl w:val="1"/>
          <w:numId w:val="1"/>
        </w:numPr>
        <w:spacing w:after="0"/>
        <w:rPr>
          <w:rFonts w:ascii="Calibri" w:hAnsi="Calibri" w:cs="Calibri"/>
          <w:sz w:val="24"/>
        </w:rPr>
      </w:pPr>
      <w:r>
        <w:rPr>
          <w:rFonts w:ascii="Calibri" w:hAnsi="Calibri" w:cs="Calibri"/>
          <w:b/>
          <w:bCs/>
          <w:sz w:val="24"/>
        </w:rPr>
        <w:t xml:space="preserve">If the copy of the first visit has already been submitted to the next level for capturing, make a photocopy and attach to the weekly summary sheet together with the copy of the second visit. </w:t>
      </w:r>
    </w:p>
    <w:p w:rsidR="001F4EEE" w:rsidRPr="006B66C1" w:rsidRDefault="001F4EEE" w:rsidP="006B66C1">
      <w:pPr>
        <w:spacing w:after="0"/>
        <w:rPr>
          <w:rFonts w:ascii="Calibri" w:hAnsi="Calibri" w:cs="Calibri"/>
          <w:b/>
          <w:sz w:val="24"/>
        </w:rPr>
      </w:pPr>
    </w:p>
    <w:p w:rsidR="00C252C5" w:rsidRDefault="00EE41C7" w:rsidP="006A7F1F">
      <w:pPr>
        <w:pStyle w:val="Heading1"/>
      </w:pPr>
      <w:bookmarkStart w:id="18" w:name="_Toc397364950"/>
      <w:r w:rsidRPr="00C252C5">
        <w:rPr>
          <w:rFonts w:ascii="Calibri" w:hAnsi="Calibri" w:cs="Calibri"/>
        </w:rPr>
        <w:lastRenderedPageBreak/>
        <w:t>D</w:t>
      </w:r>
      <w:r w:rsidRPr="00C252C5">
        <w:t xml:space="preserve">ata </w:t>
      </w:r>
      <w:r w:rsidR="00C252C5" w:rsidRPr="00C252C5">
        <w:t>Flow</w:t>
      </w:r>
      <w:bookmarkEnd w:id="18"/>
    </w:p>
    <w:p w:rsidR="00910E0E" w:rsidRDefault="0025619E" w:rsidP="00910E0E">
      <w:pPr>
        <w:pStyle w:val="Heading1"/>
        <w:numPr>
          <w:ilvl w:val="0"/>
          <w:numId w:val="0"/>
        </w:numPr>
      </w:pPr>
      <w:r>
        <w:rPr>
          <w:noProof/>
          <w:lang w:eastAsia="en-ZA"/>
        </w:rPr>
        <w:drawing>
          <wp:inline distT="0" distB="0" distL="0" distR="0">
            <wp:extent cx="6216962" cy="417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6962" cy="4176000"/>
                    </a:xfrm>
                    <a:prstGeom prst="rect">
                      <a:avLst/>
                    </a:prstGeom>
                    <a:noFill/>
                    <a:ln>
                      <a:noFill/>
                    </a:ln>
                  </pic:spPr>
                </pic:pic>
              </a:graphicData>
            </a:graphic>
          </wp:inline>
        </w:drawing>
      </w:r>
      <w:r w:rsidRPr="0025619E">
        <w:rPr>
          <w:noProof/>
          <w:lang w:eastAsia="en-ZA"/>
        </w:rPr>
        <w:t xml:space="preserve"> </w:t>
      </w:r>
    </w:p>
    <w:p w:rsidR="00EE41C7" w:rsidRDefault="00910E0E" w:rsidP="00910E0E">
      <w:pPr>
        <w:pStyle w:val="Caption"/>
      </w:pPr>
      <w:bookmarkStart w:id="19" w:name="_Toc397350559"/>
      <w:r>
        <w:t xml:space="preserve">Figure </w:t>
      </w:r>
      <w:fldSimple w:instr=" SEQ Figure \* ARABIC ">
        <w:r>
          <w:rPr>
            <w:noProof/>
          </w:rPr>
          <w:t>6</w:t>
        </w:r>
      </w:fldSimple>
      <w:r>
        <w:t xml:space="preserve"> Schematic Presentation of the Data Flow</w:t>
      </w:r>
      <w:bookmarkEnd w:id="19"/>
    </w:p>
    <w:p w:rsidR="00C252C5" w:rsidRDefault="00C252C5" w:rsidP="00C252C5"/>
    <w:p w:rsidR="006B66C1" w:rsidRDefault="006B66C1" w:rsidP="006B66C1">
      <w:pPr>
        <w:pStyle w:val="Heading2"/>
        <w:numPr>
          <w:ilvl w:val="0"/>
          <w:numId w:val="0"/>
        </w:numPr>
        <w:ind w:left="576" w:hanging="576"/>
      </w:pPr>
    </w:p>
    <w:p w:rsidR="00C252C5" w:rsidRDefault="00C252C5" w:rsidP="00C252C5">
      <w:pPr>
        <w:pStyle w:val="Heading2"/>
      </w:pPr>
      <w:bookmarkStart w:id="20" w:name="_Toc397364951"/>
      <w:r>
        <w:t>School Health Team Level</w:t>
      </w:r>
      <w:bookmarkEnd w:id="20"/>
    </w:p>
    <w:p w:rsidR="00C252C5" w:rsidRDefault="00C252C5" w:rsidP="00C252C5"/>
    <w:tbl>
      <w:tblPr>
        <w:tblStyle w:val="TableGrid"/>
        <w:tblW w:w="0" w:type="auto"/>
        <w:tblLook w:val="04A0" w:firstRow="1" w:lastRow="0" w:firstColumn="1" w:lastColumn="0" w:noHBand="0" w:noVBand="1"/>
      </w:tblPr>
      <w:tblGrid>
        <w:gridCol w:w="3667"/>
        <w:gridCol w:w="3094"/>
        <w:gridCol w:w="3659"/>
      </w:tblGrid>
      <w:tr w:rsidR="00375CC1" w:rsidTr="008C26C1">
        <w:tc>
          <w:tcPr>
            <w:tcW w:w="3667" w:type="dxa"/>
          </w:tcPr>
          <w:p w:rsidR="00375CC1" w:rsidRPr="006C39F8" w:rsidRDefault="00375CC1" w:rsidP="00C252C5">
            <w:pPr>
              <w:rPr>
                <w:b/>
              </w:rPr>
            </w:pPr>
            <w:r w:rsidRPr="006C39F8">
              <w:rPr>
                <w:b/>
              </w:rPr>
              <w:t>Activity</w:t>
            </w:r>
          </w:p>
        </w:tc>
        <w:tc>
          <w:tcPr>
            <w:tcW w:w="3094" w:type="dxa"/>
          </w:tcPr>
          <w:p w:rsidR="00375CC1" w:rsidRPr="006C39F8" w:rsidRDefault="00375CC1" w:rsidP="00C252C5">
            <w:pPr>
              <w:rPr>
                <w:b/>
              </w:rPr>
            </w:pPr>
            <w:r>
              <w:rPr>
                <w:b/>
              </w:rPr>
              <w:t>Timeline</w:t>
            </w:r>
          </w:p>
        </w:tc>
        <w:tc>
          <w:tcPr>
            <w:tcW w:w="3659" w:type="dxa"/>
          </w:tcPr>
          <w:p w:rsidR="00375CC1" w:rsidRPr="006C39F8" w:rsidRDefault="00375CC1" w:rsidP="00C252C5">
            <w:pPr>
              <w:rPr>
                <w:b/>
              </w:rPr>
            </w:pPr>
            <w:r w:rsidRPr="006C39F8">
              <w:rPr>
                <w:b/>
              </w:rPr>
              <w:t>Responsible person</w:t>
            </w:r>
            <w:r>
              <w:rPr>
                <w:b/>
              </w:rPr>
              <w:t xml:space="preserve"> (s)</w:t>
            </w:r>
          </w:p>
        </w:tc>
      </w:tr>
      <w:tr w:rsidR="00B6179C" w:rsidTr="008C26C1">
        <w:tc>
          <w:tcPr>
            <w:tcW w:w="3667" w:type="dxa"/>
          </w:tcPr>
          <w:p w:rsidR="00B6179C" w:rsidRPr="00C252C5" w:rsidRDefault="00B6179C" w:rsidP="00E65CF1">
            <w:pPr>
              <w:pStyle w:val="ListParagraph"/>
              <w:numPr>
                <w:ilvl w:val="0"/>
                <w:numId w:val="11"/>
              </w:numPr>
            </w:pPr>
            <w:r w:rsidRPr="00C252C5">
              <w:t>Record all girls in the vaccination register during vaccination</w:t>
            </w:r>
          </w:p>
          <w:p w:rsidR="00B6179C" w:rsidRDefault="00B6179C" w:rsidP="00C252C5"/>
        </w:tc>
        <w:tc>
          <w:tcPr>
            <w:tcW w:w="3094" w:type="dxa"/>
            <w:vMerge w:val="restart"/>
          </w:tcPr>
          <w:p w:rsidR="00B6179C" w:rsidRPr="00C252C5" w:rsidRDefault="00B6179C" w:rsidP="00C252C5">
            <w:pPr>
              <w:rPr>
                <w:b/>
                <w:bCs/>
              </w:rPr>
            </w:pPr>
            <w:r>
              <w:rPr>
                <w:b/>
                <w:bCs/>
              </w:rPr>
              <w:t>Daily</w:t>
            </w:r>
          </w:p>
        </w:tc>
        <w:tc>
          <w:tcPr>
            <w:tcW w:w="3659" w:type="dxa"/>
            <w:vMerge w:val="restart"/>
          </w:tcPr>
          <w:p w:rsidR="00B6179C" w:rsidRPr="00C252C5" w:rsidRDefault="00B6179C" w:rsidP="00C252C5">
            <w:r w:rsidRPr="00C252C5">
              <w:rPr>
                <w:b/>
                <w:bCs/>
              </w:rPr>
              <w:t>Administrator</w:t>
            </w:r>
            <w:r w:rsidRPr="00C252C5">
              <w:t>: A sub-category of the Nu</w:t>
            </w:r>
            <w:r w:rsidR="001D357F">
              <w:t xml:space="preserve">rsing auxiliary, community health worker, clerk  or </w:t>
            </w:r>
            <w:r w:rsidRPr="00C252C5">
              <w:t xml:space="preserve">volunteer  responsible for recording of doses and other duties </w:t>
            </w:r>
          </w:p>
          <w:p w:rsidR="00B6179C" w:rsidRDefault="00B6179C" w:rsidP="00C252C5"/>
        </w:tc>
      </w:tr>
      <w:tr w:rsidR="00B6179C" w:rsidTr="008C26C1">
        <w:tc>
          <w:tcPr>
            <w:tcW w:w="3667" w:type="dxa"/>
          </w:tcPr>
          <w:p w:rsidR="00921F7A" w:rsidRDefault="00B6179C" w:rsidP="00E65CF1">
            <w:pPr>
              <w:pStyle w:val="ListParagraph"/>
              <w:numPr>
                <w:ilvl w:val="0"/>
                <w:numId w:val="11"/>
              </w:numPr>
            </w:pPr>
            <w:r>
              <w:t>Summarise the data at the bottom of the register</w:t>
            </w:r>
          </w:p>
          <w:p w:rsidR="00921F7A" w:rsidRDefault="00921F7A" w:rsidP="00921F7A">
            <w:pPr>
              <w:pStyle w:val="ListParagraph"/>
              <w:ind w:left="360"/>
            </w:pPr>
          </w:p>
          <w:p w:rsidR="00B6179C" w:rsidRDefault="008E3E0F" w:rsidP="00921F7A">
            <w:pPr>
              <w:pStyle w:val="ListParagraph"/>
              <w:ind w:left="0"/>
            </w:pPr>
            <w:r w:rsidRPr="008E3E0F">
              <w:rPr>
                <w:b/>
              </w:rPr>
              <w:t>NOTE</w:t>
            </w:r>
            <w:r>
              <w:t xml:space="preserve">: </w:t>
            </w:r>
            <w:r w:rsidRPr="008E3E0F">
              <w:rPr>
                <w:i/>
              </w:rPr>
              <w:t>Check with the Team Leader a re-visit to the school will not be required before summarising the data</w:t>
            </w:r>
            <w:r>
              <w:rPr>
                <w:i/>
              </w:rPr>
              <w:t xml:space="preserve"> and </w:t>
            </w:r>
            <w:r w:rsidRPr="008E3E0F">
              <w:rPr>
                <w:b/>
                <w:i/>
              </w:rPr>
              <w:t xml:space="preserve">if the school will be re-visited do not </w:t>
            </w:r>
            <w:r w:rsidR="00B27B08" w:rsidRPr="008E3E0F">
              <w:rPr>
                <w:b/>
                <w:i/>
              </w:rPr>
              <w:t>summarise</w:t>
            </w:r>
          </w:p>
        </w:tc>
        <w:tc>
          <w:tcPr>
            <w:tcW w:w="3094" w:type="dxa"/>
            <w:vMerge/>
          </w:tcPr>
          <w:p w:rsidR="00B6179C" w:rsidRDefault="00B6179C" w:rsidP="00C252C5"/>
        </w:tc>
        <w:tc>
          <w:tcPr>
            <w:tcW w:w="3659" w:type="dxa"/>
            <w:vMerge/>
          </w:tcPr>
          <w:p w:rsidR="00B6179C" w:rsidRDefault="00B6179C" w:rsidP="00C252C5"/>
        </w:tc>
      </w:tr>
      <w:tr w:rsidR="00CD32FD" w:rsidTr="008C26C1">
        <w:trPr>
          <w:trHeight w:val="1084"/>
        </w:trPr>
        <w:tc>
          <w:tcPr>
            <w:tcW w:w="3667" w:type="dxa"/>
          </w:tcPr>
          <w:p w:rsidR="001812B5" w:rsidRDefault="001812B5" w:rsidP="001812B5">
            <w:pPr>
              <w:pStyle w:val="ListParagraph"/>
              <w:numPr>
                <w:ilvl w:val="0"/>
                <w:numId w:val="11"/>
              </w:numPr>
            </w:pPr>
            <w:r>
              <w:t>Validation of HPV Register by the Professional Nurse/Team Leader</w:t>
            </w:r>
          </w:p>
          <w:p w:rsidR="001812B5" w:rsidRDefault="001812B5" w:rsidP="001812B5">
            <w:pPr>
              <w:pStyle w:val="ListParagraph"/>
              <w:numPr>
                <w:ilvl w:val="1"/>
                <w:numId w:val="11"/>
              </w:numPr>
            </w:pPr>
            <w:r>
              <w:t>Check that all the required fields on the register are complete and correctly recorded.</w:t>
            </w:r>
          </w:p>
          <w:p w:rsidR="001812B5" w:rsidRDefault="001812B5" w:rsidP="001812B5">
            <w:pPr>
              <w:pStyle w:val="ListParagraph"/>
              <w:numPr>
                <w:ilvl w:val="1"/>
                <w:numId w:val="11"/>
              </w:numPr>
            </w:pPr>
            <w:r>
              <w:t>The summary data on the bottom of the page is complete.</w:t>
            </w:r>
          </w:p>
          <w:p w:rsidR="001812B5" w:rsidRDefault="001812B5" w:rsidP="001812B5">
            <w:pPr>
              <w:pStyle w:val="ListParagraph"/>
              <w:numPr>
                <w:ilvl w:val="1"/>
                <w:numId w:val="11"/>
              </w:numPr>
            </w:pPr>
            <w:r>
              <w:t xml:space="preserve">If more than 1 register sheet is used check that the data from all </w:t>
            </w:r>
            <w:r>
              <w:lastRenderedPageBreak/>
              <w:t>sheets are include in the final summary.</w:t>
            </w:r>
          </w:p>
          <w:p w:rsidR="001812B5" w:rsidRDefault="001812B5" w:rsidP="001812B5">
            <w:pPr>
              <w:pStyle w:val="ListParagraph"/>
              <w:numPr>
                <w:ilvl w:val="1"/>
                <w:numId w:val="11"/>
              </w:numPr>
            </w:pPr>
            <w:r>
              <w:t xml:space="preserve">Verify the summary </w:t>
            </w:r>
            <w:r>
              <w:t>data:</w:t>
            </w:r>
          </w:p>
          <w:p w:rsidR="001812B5" w:rsidRDefault="001812B5" w:rsidP="001812B5">
            <w:pPr>
              <w:pStyle w:val="ListParagraph"/>
              <w:numPr>
                <w:ilvl w:val="2"/>
                <w:numId w:val="11"/>
              </w:numPr>
            </w:pPr>
            <w:r w:rsidRPr="001812B5">
              <w:rPr>
                <w:b/>
              </w:rPr>
              <w:t xml:space="preserve">Immunisation summary </w:t>
            </w:r>
            <w:r>
              <w:t>– the total of first 7 rows must correspond with total number in column HPV 1 (Date given) for dose 1 or HPV 2 (Date given) for dose 2</w:t>
            </w:r>
          </w:p>
          <w:p w:rsidR="001812B5" w:rsidRDefault="001812B5" w:rsidP="001812B5">
            <w:pPr>
              <w:pStyle w:val="ListParagraph"/>
              <w:numPr>
                <w:ilvl w:val="2"/>
                <w:numId w:val="11"/>
              </w:numPr>
            </w:pPr>
            <w:r w:rsidRPr="001812B5">
              <w:rPr>
                <w:b/>
              </w:rPr>
              <w:t>Girls in grade 4 total</w:t>
            </w:r>
            <w:r>
              <w:t xml:space="preserve"> (should tally with the total number of girls in column 1)</w:t>
            </w:r>
          </w:p>
          <w:p w:rsidR="00CD32FD" w:rsidRDefault="001812B5" w:rsidP="001812B5">
            <w:pPr>
              <w:pStyle w:val="ListParagraph"/>
              <w:numPr>
                <w:ilvl w:val="2"/>
                <w:numId w:val="11"/>
              </w:numPr>
            </w:pPr>
            <w:r w:rsidRPr="0092398E">
              <w:t>Check that girls recorded as &lt;9 were not immunised</w:t>
            </w:r>
          </w:p>
        </w:tc>
        <w:tc>
          <w:tcPr>
            <w:tcW w:w="3094" w:type="dxa"/>
            <w:vMerge w:val="restart"/>
          </w:tcPr>
          <w:p w:rsidR="00CD32FD" w:rsidRPr="00B6179C" w:rsidRDefault="00CD32FD" w:rsidP="00C252C5">
            <w:pPr>
              <w:rPr>
                <w:b/>
              </w:rPr>
            </w:pPr>
            <w:r w:rsidRPr="00B6179C">
              <w:rPr>
                <w:b/>
              </w:rPr>
              <w:lastRenderedPageBreak/>
              <w:t>Daily</w:t>
            </w:r>
          </w:p>
          <w:p w:rsidR="00CD32FD" w:rsidRPr="00B6179C" w:rsidRDefault="00CD32FD" w:rsidP="005B2E8A">
            <w:pPr>
              <w:rPr>
                <w:b/>
              </w:rPr>
            </w:pPr>
          </w:p>
        </w:tc>
        <w:tc>
          <w:tcPr>
            <w:tcW w:w="3659" w:type="dxa"/>
            <w:vMerge w:val="restart"/>
          </w:tcPr>
          <w:p w:rsidR="00CD32FD" w:rsidRPr="006C39F8" w:rsidRDefault="00CD32FD" w:rsidP="00B6179C">
            <w:r w:rsidRPr="006C39F8">
              <w:rPr>
                <w:b/>
                <w:bCs/>
              </w:rPr>
              <w:t>Team Leader</w:t>
            </w:r>
            <w:r w:rsidRPr="006C39F8">
              <w:t>:  Professional Nurse, responsible for overall management of the team and session.</w:t>
            </w:r>
          </w:p>
          <w:p w:rsidR="00CD32FD" w:rsidRDefault="00CD32FD" w:rsidP="00B6179C"/>
        </w:tc>
      </w:tr>
      <w:tr w:rsidR="00CD32FD" w:rsidTr="008C26C1">
        <w:tc>
          <w:tcPr>
            <w:tcW w:w="3667" w:type="dxa"/>
          </w:tcPr>
          <w:p w:rsidR="00CD32FD" w:rsidRDefault="00CD32FD" w:rsidP="00E65CF1">
            <w:pPr>
              <w:numPr>
                <w:ilvl w:val="0"/>
                <w:numId w:val="11"/>
              </w:numPr>
            </w:pPr>
            <w:r w:rsidRPr="00C252C5">
              <w:lastRenderedPageBreak/>
              <w:t>Transfer data to the weekly summary sheet</w:t>
            </w:r>
          </w:p>
        </w:tc>
        <w:tc>
          <w:tcPr>
            <w:tcW w:w="3094" w:type="dxa"/>
            <w:vMerge/>
          </w:tcPr>
          <w:p w:rsidR="00CD32FD" w:rsidRPr="00B6179C" w:rsidRDefault="00CD32FD" w:rsidP="005B2E8A">
            <w:pPr>
              <w:rPr>
                <w:b/>
              </w:rPr>
            </w:pPr>
          </w:p>
        </w:tc>
        <w:tc>
          <w:tcPr>
            <w:tcW w:w="3659" w:type="dxa"/>
            <w:vMerge/>
          </w:tcPr>
          <w:p w:rsidR="00CD32FD" w:rsidRPr="006C39F8" w:rsidRDefault="00CD32FD" w:rsidP="00B6179C">
            <w:pPr>
              <w:rPr>
                <w:b/>
                <w:bCs/>
              </w:rPr>
            </w:pPr>
          </w:p>
        </w:tc>
      </w:tr>
      <w:tr w:rsidR="00CD32FD" w:rsidTr="008C26C1">
        <w:trPr>
          <w:trHeight w:val="806"/>
        </w:trPr>
        <w:tc>
          <w:tcPr>
            <w:tcW w:w="3667" w:type="dxa"/>
            <w:tcBorders>
              <w:bottom w:val="single" w:sz="4" w:space="0" w:color="auto"/>
            </w:tcBorders>
          </w:tcPr>
          <w:p w:rsidR="00CD32FD" w:rsidRDefault="00CD32FD" w:rsidP="00E65CF1">
            <w:pPr>
              <w:numPr>
                <w:ilvl w:val="0"/>
                <w:numId w:val="11"/>
              </w:numPr>
            </w:pPr>
            <w:r>
              <w:t xml:space="preserve">Give feedback to </w:t>
            </w:r>
            <w:r w:rsidRPr="00C252C5">
              <w:t>school representative</w:t>
            </w:r>
            <w:r w:rsidR="00B27B08">
              <w:t xml:space="preserve"> and inform him/her </w:t>
            </w:r>
            <w:r w:rsidR="00B27B08" w:rsidRPr="00531C7F">
              <w:rPr>
                <w:b/>
              </w:rPr>
              <w:t>if the school will be revisited</w:t>
            </w:r>
            <w:r w:rsidRPr="00C252C5">
              <w:t xml:space="preserve"> before leaving the school</w:t>
            </w:r>
            <w:r w:rsidR="00B27B08">
              <w:t xml:space="preserve"> </w:t>
            </w:r>
          </w:p>
        </w:tc>
        <w:tc>
          <w:tcPr>
            <w:tcW w:w="3094" w:type="dxa"/>
            <w:vMerge/>
            <w:tcBorders>
              <w:bottom w:val="single" w:sz="4" w:space="0" w:color="auto"/>
            </w:tcBorders>
          </w:tcPr>
          <w:p w:rsidR="00CD32FD" w:rsidRPr="006C39F8" w:rsidRDefault="00CD32FD" w:rsidP="005B2E8A">
            <w:pPr>
              <w:rPr>
                <w:b/>
                <w:bCs/>
              </w:rPr>
            </w:pPr>
          </w:p>
        </w:tc>
        <w:tc>
          <w:tcPr>
            <w:tcW w:w="3659" w:type="dxa"/>
            <w:vMerge/>
            <w:tcBorders>
              <w:bottom w:val="single" w:sz="4" w:space="0" w:color="auto"/>
            </w:tcBorders>
          </w:tcPr>
          <w:p w:rsidR="00CD32FD" w:rsidRDefault="00CD32FD" w:rsidP="00B6179C"/>
        </w:tc>
      </w:tr>
      <w:tr w:rsidR="00CD32FD" w:rsidTr="008C26C1">
        <w:trPr>
          <w:trHeight w:val="1096"/>
        </w:trPr>
        <w:tc>
          <w:tcPr>
            <w:tcW w:w="3667" w:type="dxa"/>
          </w:tcPr>
          <w:p w:rsidR="00CD32FD" w:rsidRDefault="000C0AFA" w:rsidP="00E65CF1">
            <w:pPr>
              <w:numPr>
                <w:ilvl w:val="0"/>
                <w:numId w:val="11"/>
              </w:numPr>
            </w:pPr>
            <w:r>
              <w:t>Check that the data in the weekly summary sheet is correct, address any queries found</w:t>
            </w:r>
            <w:r w:rsidR="00995B00">
              <w:t>, s</w:t>
            </w:r>
            <w:r>
              <w:t>ign</w:t>
            </w:r>
            <w:r w:rsidR="00995B00">
              <w:t xml:space="preserve"> </w:t>
            </w:r>
            <w:r>
              <w:t>and a</w:t>
            </w:r>
            <w:r w:rsidR="00CD32FD" w:rsidRPr="00C252C5">
              <w:t xml:space="preserve">ttach </w:t>
            </w:r>
            <w:r w:rsidR="00995B00">
              <w:t xml:space="preserve">all the relevant vaccination register </w:t>
            </w:r>
            <w:r w:rsidR="00CD32FD" w:rsidRPr="00C252C5">
              <w:t>copies</w:t>
            </w:r>
          </w:p>
        </w:tc>
        <w:tc>
          <w:tcPr>
            <w:tcW w:w="3094" w:type="dxa"/>
          </w:tcPr>
          <w:p w:rsidR="00CD32FD" w:rsidRPr="006C39F8" w:rsidRDefault="00CD32FD" w:rsidP="005B2E8A">
            <w:pPr>
              <w:rPr>
                <w:b/>
                <w:bCs/>
              </w:rPr>
            </w:pPr>
            <w:r w:rsidRPr="00B6179C">
              <w:rPr>
                <w:b/>
              </w:rPr>
              <w:t>End of the week</w:t>
            </w:r>
          </w:p>
        </w:tc>
        <w:tc>
          <w:tcPr>
            <w:tcW w:w="3659" w:type="dxa"/>
            <w:vMerge/>
          </w:tcPr>
          <w:p w:rsidR="00CD32FD" w:rsidRDefault="00CD32FD" w:rsidP="00B6179C"/>
        </w:tc>
      </w:tr>
      <w:tr w:rsidR="00CD32FD" w:rsidTr="008C26C1">
        <w:trPr>
          <w:trHeight w:val="826"/>
        </w:trPr>
        <w:tc>
          <w:tcPr>
            <w:tcW w:w="3667" w:type="dxa"/>
          </w:tcPr>
          <w:p w:rsidR="00CD32FD" w:rsidRDefault="00CD32FD" w:rsidP="00E65CF1">
            <w:pPr>
              <w:numPr>
                <w:ilvl w:val="0"/>
                <w:numId w:val="11"/>
              </w:numPr>
            </w:pPr>
            <w:r w:rsidRPr="00C252C5">
              <w:t xml:space="preserve">Take forms to the HPV collection site </w:t>
            </w:r>
          </w:p>
        </w:tc>
        <w:tc>
          <w:tcPr>
            <w:tcW w:w="3094" w:type="dxa"/>
          </w:tcPr>
          <w:p w:rsidR="00CD32FD" w:rsidRPr="00B6179C" w:rsidRDefault="00CD32FD" w:rsidP="006C39F8">
            <w:pPr>
              <w:rPr>
                <w:b/>
                <w:bCs/>
              </w:rPr>
            </w:pPr>
            <w:r w:rsidRPr="00B6179C">
              <w:rPr>
                <w:b/>
              </w:rPr>
              <w:t>Monday morning</w:t>
            </w:r>
          </w:p>
        </w:tc>
        <w:tc>
          <w:tcPr>
            <w:tcW w:w="3659" w:type="dxa"/>
            <w:vMerge/>
          </w:tcPr>
          <w:p w:rsidR="00CD32FD" w:rsidRDefault="00CD32FD" w:rsidP="00C252C5"/>
        </w:tc>
      </w:tr>
    </w:tbl>
    <w:p w:rsidR="00C252C5" w:rsidRPr="00C252C5" w:rsidRDefault="00C252C5" w:rsidP="008C26C1"/>
    <w:p w:rsidR="00C252C5" w:rsidRDefault="006C39F8" w:rsidP="008C26C1">
      <w:pPr>
        <w:pStyle w:val="Heading2"/>
        <w:ind w:left="288" w:hanging="288"/>
      </w:pPr>
      <w:bookmarkStart w:id="21" w:name="_Toc397364952"/>
      <w:r>
        <w:t>HPV collection site</w:t>
      </w:r>
      <w:bookmarkEnd w:id="21"/>
    </w:p>
    <w:p w:rsidR="006C39F8" w:rsidRDefault="006C39F8" w:rsidP="008C26C1"/>
    <w:tbl>
      <w:tblPr>
        <w:tblStyle w:val="TableGrid"/>
        <w:tblW w:w="0" w:type="auto"/>
        <w:tblLook w:val="04A0" w:firstRow="1" w:lastRow="0" w:firstColumn="1" w:lastColumn="0" w:noHBand="0" w:noVBand="1"/>
      </w:tblPr>
      <w:tblGrid>
        <w:gridCol w:w="4198"/>
        <w:gridCol w:w="2852"/>
        <w:gridCol w:w="3370"/>
      </w:tblGrid>
      <w:tr w:rsidR="00CD32FD" w:rsidTr="008C26C1">
        <w:tc>
          <w:tcPr>
            <w:tcW w:w="4198" w:type="dxa"/>
          </w:tcPr>
          <w:p w:rsidR="00CD32FD" w:rsidRPr="006C39F8" w:rsidRDefault="00CD32FD" w:rsidP="006C39F8">
            <w:pPr>
              <w:rPr>
                <w:b/>
              </w:rPr>
            </w:pPr>
            <w:r w:rsidRPr="006C39F8">
              <w:rPr>
                <w:b/>
              </w:rPr>
              <w:t>Activity</w:t>
            </w:r>
          </w:p>
        </w:tc>
        <w:tc>
          <w:tcPr>
            <w:tcW w:w="2852" w:type="dxa"/>
          </w:tcPr>
          <w:p w:rsidR="00CD32FD" w:rsidRPr="006C39F8" w:rsidRDefault="00CD32FD" w:rsidP="006C39F8">
            <w:pPr>
              <w:rPr>
                <w:b/>
              </w:rPr>
            </w:pPr>
            <w:r>
              <w:rPr>
                <w:b/>
              </w:rPr>
              <w:t>Timeline</w:t>
            </w:r>
          </w:p>
        </w:tc>
        <w:tc>
          <w:tcPr>
            <w:tcW w:w="3370" w:type="dxa"/>
          </w:tcPr>
          <w:p w:rsidR="00CD32FD" w:rsidRPr="006C39F8" w:rsidRDefault="00CD32FD" w:rsidP="006C39F8">
            <w:pPr>
              <w:rPr>
                <w:b/>
              </w:rPr>
            </w:pPr>
            <w:r w:rsidRPr="006C39F8">
              <w:rPr>
                <w:b/>
              </w:rPr>
              <w:t>Responsible person</w:t>
            </w:r>
            <w:r>
              <w:rPr>
                <w:b/>
              </w:rPr>
              <w:t>(s)</w:t>
            </w:r>
          </w:p>
        </w:tc>
      </w:tr>
      <w:tr w:rsidR="0073036F" w:rsidTr="008C26C1">
        <w:tc>
          <w:tcPr>
            <w:tcW w:w="4198" w:type="dxa"/>
          </w:tcPr>
          <w:p w:rsidR="0073036F" w:rsidRDefault="0073036F" w:rsidP="00DB250E">
            <w:pPr>
              <w:numPr>
                <w:ilvl w:val="0"/>
                <w:numId w:val="12"/>
              </w:numPr>
              <w:spacing w:line="276" w:lineRule="auto"/>
            </w:pPr>
            <w:r w:rsidRPr="006C39F8">
              <w:t xml:space="preserve">Ensure each </w:t>
            </w:r>
            <w:r w:rsidR="001812B5">
              <w:t xml:space="preserve">HPV vaccination </w:t>
            </w:r>
            <w:r w:rsidRPr="006C39F8">
              <w:t xml:space="preserve">team </w:t>
            </w:r>
            <w:r w:rsidR="001812B5">
              <w:t xml:space="preserve">has </w:t>
            </w:r>
            <w:r w:rsidRPr="006C39F8">
              <w:t>submitted the weekly summary sheet  with the copies of the school registers attached</w:t>
            </w:r>
          </w:p>
        </w:tc>
        <w:tc>
          <w:tcPr>
            <w:tcW w:w="2852" w:type="dxa"/>
            <w:vMerge w:val="restart"/>
          </w:tcPr>
          <w:p w:rsidR="0073036F" w:rsidRPr="00CD32FD" w:rsidRDefault="0073036F" w:rsidP="0092448B">
            <w:pPr>
              <w:rPr>
                <w:b/>
              </w:rPr>
            </w:pPr>
            <w:r w:rsidRPr="00CD32FD">
              <w:rPr>
                <w:b/>
              </w:rPr>
              <w:t>Every Monday Morning</w:t>
            </w:r>
          </w:p>
        </w:tc>
        <w:tc>
          <w:tcPr>
            <w:tcW w:w="3370" w:type="dxa"/>
            <w:vMerge w:val="restart"/>
          </w:tcPr>
          <w:p w:rsidR="0073036F" w:rsidRDefault="001812B5" w:rsidP="00CE331D">
            <w:r>
              <w:rPr>
                <w:b/>
              </w:rPr>
              <w:t>D</w:t>
            </w:r>
            <w:r w:rsidR="00CE331D">
              <w:rPr>
                <w:b/>
              </w:rPr>
              <w:t xml:space="preserve">esignated </w:t>
            </w:r>
            <w:r w:rsidR="00CE331D">
              <w:t xml:space="preserve">person </w:t>
            </w:r>
          </w:p>
        </w:tc>
      </w:tr>
      <w:tr w:rsidR="0073036F" w:rsidTr="008C26C1">
        <w:tc>
          <w:tcPr>
            <w:tcW w:w="4198" w:type="dxa"/>
          </w:tcPr>
          <w:p w:rsidR="00DB250E" w:rsidRDefault="00DB250E" w:rsidP="00DB250E">
            <w:pPr>
              <w:pStyle w:val="ListParagraph"/>
              <w:numPr>
                <w:ilvl w:val="0"/>
                <w:numId w:val="12"/>
              </w:numPr>
            </w:pPr>
            <w:r w:rsidRPr="006C39F8">
              <w:t xml:space="preserve">Verify the data in the weekly summary sheet </w:t>
            </w:r>
            <w:r>
              <w:t>by checking that:</w:t>
            </w:r>
          </w:p>
          <w:p w:rsidR="00DB250E" w:rsidRDefault="00DB250E" w:rsidP="00DB250E">
            <w:pPr>
              <w:ind w:left="426" w:hanging="426"/>
            </w:pPr>
            <w:r>
              <w:t xml:space="preserve">2.1 </w:t>
            </w:r>
            <w:r>
              <w:t>Check that all the required fields on the register are complete and correctly recorded.</w:t>
            </w:r>
          </w:p>
          <w:p w:rsidR="00DB250E" w:rsidRDefault="00DB250E" w:rsidP="00DB250E">
            <w:pPr>
              <w:ind w:left="426" w:hanging="426"/>
            </w:pPr>
            <w:r>
              <w:t xml:space="preserve">2.2 </w:t>
            </w:r>
            <w:r>
              <w:t>All schools that were visited are entered on the weekly summary sheets and the names of the schools are correctly recorded</w:t>
            </w:r>
          </w:p>
          <w:p w:rsidR="00DB250E" w:rsidRPr="00DB250E" w:rsidRDefault="00DB250E" w:rsidP="00DB250E">
            <w:pPr>
              <w:ind w:left="426" w:hanging="426"/>
            </w:pPr>
            <w:r>
              <w:t xml:space="preserve">2.3 </w:t>
            </w:r>
            <w:r>
              <w:t xml:space="preserve">Check that the total number of </w:t>
            </w:r>
            <w:r w:rsidRPr="00DB250E">
              <w:t>Girls ≥9 years immunised corresponds with the total number of vaccines used.</w:t>
            </w:r>
          </w:p>
          <w:p w:rsidR="0073036F" w:rsidRDefault="00DB250E" w:rsidP="00DB250E">
            <w:pPr>
              <w:pStyle w:val="ListParagraph"/>
              <w:ind w:left="426"/>
            </w:pPr>
            <w:r w:rsidRPr="00DB250E">
              <w:rPr>
                <w:rFonts w:asciiTheme="minorHAnsi" w:eastAsiaTheme="minorHAnsi" w:hAnsiTheme="minorHAnsi" w:cstheme="minorBidi"/>
                <w:b/>
              </w:rPr>
              <w:t>NB:</w:t>
            </w:r>
            <w:r w:rsidRPr="00DB250E">
              <w:rPr>
                <w:rFonts w:asciiTheme="minorHAnsi" w:eastAsiaTheme="minorHAnsi" w:hAnsiTheme="minorHAnsi" w:cstheme="minorBidi"/>
              </w:rPr>
              <w:t xml:space="preserve"> The number of vaccines issued and the number of vaccines returned less the</w:t>
            </w:r>
            <w:r>
              <w:rPr>
                <w:rFonts w:cs="Calibri"/>
                <w:sz w:val="24"/>
              </w:rPr>
              <w:t xml:space="preserve"> damaged vaccine vials will provide you with the number of vaccines used.</w:t>
            </w:r>
          </w:p>
        </w:tc>
        <w:tc>
          <w:tcPr>
            <w:tcW w:w="2852" w:type="dxa"/>
            <w:vMerge/>
          </w:tcPr>
          <w:p w:rsidR="0073036F" w:rsidRDefault="0073036F" w:rsidP="006C39F8"/>
        </w:tc>
        <w:tc>
          <w:tcPr>
            <w:tcW w:w="3370" w:type="dxa"/>
            <w:vMerge/>
          </w:tcPr>
          <w:p w:rsidR="0073036F" w:rsidRDefault="0073036F" w:rsidP="006C39F8"/>
        </w:tc>
      </w:tr>
      <w:tr w:rsidR="0073036F" w:rsidTr="008C26C1">
        <w:tc>
          <w:tcPr>
            <w:tcW w:w="4198" w:type="dxa"/>
          </w:tcPr>
          <w:p w:rsidR="0073036F" w:rsidRPr="006C39F8" w:rsidRDefault="0073036F" w:rsidP="00E65CF1">
            <w:pPr>
              <w:pStyle w:val="ListParagraph"/>
              <w:numPr>
                <w:ilvl w:val="0"/>
                <w:numId w:val="12"/>
              </w:numPr>
            </w:pPr>
            <w:r>
              <w:lastRenderedPageBreak/>
              <w:t>S</w:t>
            </w:r>
            <w:r w:rsidRPr="006B66C1">
              <w:t>ign the weekly summary sheet</w:t>
            </w:r>
            <w:r w:rsidR="00B811E7">
              <w:t xml:space="preserve"> to indicate that the data has been verified and approved </w:t>
            </w:r>
            <w:r w:rsidRPr="006B66C1">
              <w:t xml:space="preserve"> </w:t>
            </w:r>
          </w:p>
        </w:tc>
        <w:tc>
          <w:tcPr>
            <w:tcW w:w="2852" w:type="dxa"/>
            <w:vMerge/>
          </w:tcPr>
          <w:p w:rsidR="0073036F" w:rsidRDefault="0073036F" w:rsidP="006C39F8">
            <w:pPr>
              <w:rPr>
                <w:b/>
              </w:rPr>
            </w:pPr>
          </w:p>
        </w:tc>
        <w:tc>
          <w:tcPr>
            <w:tcW w:w="3370" w:type="dxa"/>
            <w:vMerge/>
          </w:tcPr>
          <w:p w:rsidR="0073036F" w:rsidRDefault="0073036F" w:rsidP="006C39F8"/>
        </w:tc>
      </w:tr>
      <w:tr w:rsidR="00CD32FD" w:rsidTr="008C26C1">
        <w:tc>
          <w:tcPr>
            <w:tcW w:w="4198" w:type="dxa"/>
          </w:tcPr>
          <w:p w:rsidR="00921F7A" w:rsidRDefault="00CD32FD" w:rsidP="00E65CF1">
            <w:pPr>
              <w:pStyle w:val="ListParagraph"/>
              <w:numPr>
                <w:ilvl w:val="0"/>
                <w:numId w:val="12"/>
              </w:numPr>
            </w:pPr>
            <w:r w:rsidRPr="006C39F8">
              <w:t>Transfer all the weekly summary sheets to the sub-district office for capturing in the DHIS</w:t>
            </w:r>
          </w:p>
          <w:p w:rsidR="00921F7A" w:rsidRDefault="00921F7A" w:rsidP="00921F7A">
            <w:pPr>
              <w:pStyle w:val="ListParagraph"/>
              <w:ind w:left="360"/>
            </w:pPr>
          </w:p>
          <w:p w:rsidR="00CD32FD" w:rsidRDefault="00C6450B" w:rsidP="00921F7A">
            <w:pPr>
              <w:pStyle w:val="ListParagraph"/>
              <w:ind w:left="0"/>
            </w:pPr>
            <w:r w:rsidRPr="00C6450B">
              <w:rPr>
                <w:b/>
              </w:rPr>
              <w:t>NOTE</w:t>
            </w:r>
            <w:r>
              <w:t xml:space="preserve">: </w:t>
            </w:r>
            <w:r w:rsidRPr="00C6450B">
              <w:rPr>
                <w:i/>
              </w:rPr>
              <w:t>Arrange with the HPV coordinator for transport if the facility ha</w:t>
            </w:r>
            <w:r>
              <w:rPr>
                <w:i/>
              </w:rPr>
              <w:t>s</w:t>
            </w:r>
            <w:r w:rsidRPr="00C6450B">
              <w:rPr>
                <w:i/>
              </w:rPr>
              <w:t xml:space="preserve"> e-mail or connectivity challenges</w:t>
            </w:r>
            <w:r>
              <w:t>)</w:t>
            </w:r>
          </w:p>
        </w:tc>
        <w:tc>
          <w:tcPr>
            <w:tcW w:w="2852" w:type="dxa"/>
          </w:tcPr>
          <w:p w:rsidR="00CD32FD" w:rsidRPr="00CD32FD" w:rsidRDefault="001D357F" w:rsidP="006C39F8">
            <w:pPr>
              <w:rPr>
                <w:b/>
              </w:rPr>
            </w:pPr>
            <w:r>
              <w:rPr>
                <w:b/>
              </w:rPr>
              <w:t>Monday after</w:t>
            </w:r>
            <w:r w:rsidR="00CD32FD">
              <w:rPr>
                <w:b/>
              </w:rPr>
              <w:t>noon</w:t>
            </w:r>
          </w:p>
        </w:tc>
        <w:tc>
          <w:tcPr>
            <w:tcW w:w="3370" w:type="dxa"/>
            <w:vMerge/>
          </w:tcPr>
          <w:p w:rsidR="00CD32FD" w:rsidRDefault="00CD32FD" w:rsidP="006C39F8"/>
        </w:tc>
      </w:tr>
      <w:tr w:rsidR="00CD32FD" w:rsidTr="008C26C1">
        <w:tc>
          <w:tcPr>
            <w:tcW w:w="4198" w:type="dxa"/>
          </w:tcPr>
          <w:p w:rsidR="00CD32FD" w:rsidRDefault="0073036F" w:rsidP="00E65CF1">
            <w:pPr>
              <w:numPr>
                <w:ilvl w:val="0"/>
                <w:numId w:val="12"/>
              </w:numPr>
              <w:spacing w:after="200" w:line="276" w:lineRule="auto"/>
            </w:pPr>
            <w:r>
              <w:t>Give f</w:t>
            </w:r>
            <w:r w:rsidRPr="006C39F8">
              <w:t xml:space="preserve">eedback to the </w:t>
            </w:r>
            <w:r w:rsidR="001107E9">
              <w:t xml:space="preserve">Facility Pharmacist and </w:t>
            </w:r>
            <w:r w:rsidR="00772285">
              <w:t>T</w:t>
            </w:r>
            <w:r w:rsidRPr="006C39F8">
              <w:t>eam</w:t>
            </w:r>
            <w:r w:rsidR="00772285">
              <w:t xml:space="preserve"> Leaders </w:t>
            </w:r>
            <w:r w:rsidRPr="006C39F8">
              <w:t xml:space="preserve">on discrepancies </w:t>
            </w:r>
          </w:p>
        </w:tc>
        <w:tc>
          <w:tcPr>
            <w:tcW w:w="2852" w:type="dxa"/>
          </w:tcPr>
          <w:p w:rsidR="00CD32FD" w:rsidRPr="00CD32FD" w:rsidRDefault="0073036F" w:rsidP="005B2E8A">
            <w:pPr>
              <w:rPr>
                <w:b/>
              </w:rPr>
            </w:pPr>
            <w:r w:rsidRPr="00CD32FD">
              <w:rPr>
                <w:b/>
              </w:rPr>
              <w:t>Tuesday Morning</w:t>
            </w:r>
          </w:p>
        </w:tc>
        <w:tc>
          <w:tcPr>
            <w:tcW w:w="3370" w:type="dxa"/>
            <w:vMerge/>
          </w:tcPr>
          <w:p w:rsidR="00CD32FD" w:rsidRDefault="00CD32FD" w:rsidP="006C39F8"/>
        </w:tc>
      </w:tr>
    </w:tbl>
    <w:p w:rsidR="00651466" w:rsidRDefault="00651466" w:rsidP="00651466">
      <w:pPr>
        <w:pStyle w:val="Heading2"/>
        <w:numPr>
          <w:ilvl w:val="0"/>
          <w:numId w:val="0"/>
        </w:numPr>
        <w:ind w:left="288"/>
      </w:pPr>
    </w:p>
    <w:p w:rsidR="00EE41C7" w:rsidRDefault="006B66C1" w:rsidP="008C26C1">
      <w:pPr>
        <w:pStyle w:val="Heading2"/>
        <w:ind w:left="288" w:hanging="288"/>
      </w:pPr>
      <w:bookmarkStart w:id="22" w:name="_Toc397364953"/>
      <w:r>
        <w:t>Sub-District/District Level (Which ever applies per your province)</w:t>
      </w:r>
      <w:bookmarkEnd w:id="22"/>
    </w:p>
    <w:p w:rsidR="007D7CA6" w:rsidRPr="007D7CA6" w:rsidRDefault="007D7CA6" w:rsidP="008C26C1">
      <w:pPr>
        <w:pStyle w:val="NoSpacing"/>
      </w:pPr>
    </w:p>
    <w:tbl>
      <w:tblPr>
        <w:tblStyle w:val="TableGrid"/>
        <w:tblW w:w="0" w:type="auto"/>
        <w:tblLook w:val="04A0" w:firstRow="1" w:lastRow="0" w:firstColumn="1" w:lastColumn="0" w:noHBand="0" w:noVBand="1"/>
      </w:tblPr>
      <w:tblGrid>
        <w:gridCol w:w="3653"/>
        <w:gridCol w:w="3158"/>
        <w:gridCol w:w="3609"/>
      </w:tblGrid>
      <w:tr w:rsidR="0073036F" w:rsidTr="008C26C1">
        <w:tc>
          <w:tcPr>
            <w:tcW w:w="3653" w:type="dxa"/>
          </w:tcPr>
          <w:p w:rsidR="0073036F" w:rsidRPr="0073036F" w:rsidRDefault="0073036F" w:rsidP="006B66C1">
            <w:pPr>
              <w:rPr>
                <w:b/>
              </w:rPr>
            </w:pPr>
            <w:r w:rsidRPr="0073036F">
              <w:rPr>
                <w:b/>
              </w:rPr>
              <w:t>Activity</w:t>
            </w:r>
          </w:p>
        </w:tc>
        <w:tc>
          <w:tcPr>
            <w:tcW w:w="3158" w:type="dxa"/>
          </w:tcPr>
          <w:p w:rsidR="0073036F" w:rsidRPr="0073036F" w:rsidRDefault="0073036F" w:rsidP="006B66C1">
            <w:pPr>
              <w:rPr>
                <w:b/>
              </w:rPr>
            </w:pPr>
            <w:r>
              <w:rPr>
                <w:b/>
              </w:rPr>
              <w:t>Timeline</w:t>
            </w:r>
          </w:p>
        </w:tc>
        <w:tc>
          <w:tcPr>
            <w:tcW w:w="3609" w:type="dxa"/>
          </w:tcPr>
          <w:p w:rsidR="0073036F" w:rsidRPr="0073036F" w:rsidRDefault="0073036F" w:rsidP="006B66C1">
            <w:pPr>
              <w:rPr>
                <w:b/>
              </w:rPr>
            </w:pPr>
            <w:r w:rsidRPr="0073036F">
              <w:rPr>
                <w:b/>
              </w:rPr>
              <w:t>Responsible person</w:t>
            </w:r>
          </w:p>
        </w:tc>
      </w:tr>
      <w:tr w:rsidR="00682716" w:rsidTr="008C26C1">
        <w:tc>
          <w:tcPr>
            <w:tcW w:w="3653" w:type="dxa"/>
          </w:tcPr>
          <w:p w:rsidR="00682716" w:rsidRDefault="00682716" w:rsidP="00E65CF1">
            <w:pPr>
              <w:pStyle w:val="ListParagraph"/>
              <w:numPr>
                <w:ilvl w:val="0"/>
                <w:numId w:val="13"/>
              </w:numPr>
            </w:pPr>
            <w:r w:rsidRPr="007D7CA6">
              <w:t>Check for discrepancies</w:t>
            </w:r>
            <w:r w:rsidR="000E57DA">
              <w:t xml:space="preserve"> and liaise with the Team Leader responsible to ensure that queries are addressed</w:t>
            </w:r>
          </w:p>
        </w:tc>
        <w:tc>
          <w:tcPr>
            <w:tcW w:w="3158" w:type="dxa"/>
            <w:vMerge w:val="restart"/>
          </w:tcPr>
          <w:p w:rsidR="00682716" w:rsidRPr="007D7CA6" w:rsidRDefault="00682716" w:rsidP="006B66C1">
            <w:pPr>
              <w:rPr>
                <w:b/>
              </w:rPr>
            </w:pPr>
            <w:r>
              <w:rPr>
                <w:b/>
              </w:rPr>
              <w:t>Tuesday morning</w:t>
            </w:r>
          </w:p>
        </w:tc>
        <w:tc>
          <w:tcPr>
            <w:tcW w:w="3609" w:type="dxa"/>
            <w:vMerge w:val="restart"/>
          </w:tcPr>
          <w:p w:rsidR="00682716" w:rsidRPr="007D7CA6" w:rsidRDefault="00682716" w:rsidP="006B66C1">
            <w:pPr>
              <w:rPr>
                <w:b/>
              </w:rPr>
            </w:pPr>
            <w:r w:rsidRPr="007D7CA6">
              <w:rPr>
                <w:b/>
              </w:rPr>
              <w:t xml:space="preserve">Data Capturer </w:t>
            </w:r>
          </w:p>
        </w:tc>
      </w:tr>
      <w:tr w:rsidR="00682716" w:rsidTr="008C26C1">
        <w:tc>
          <w:tcPr>
            <w:tcW w:w="3653" w:type="dxa"/>
          </w:tcPr>
          <w:p w:rsidR="00682716" w:rsidRDefault="00682716" w:rsidP="00E65CF1">
            <w:pPr>
              <w:pStyle w:val="ListParagraph"/>
              <w:numPr>
                <w:ilvl w:val="0"/>
                <w:numId w:val="13"/>
              </w:numPr>
            </w:pPr>
            <w:r w:rsidRPr="007D7CA6">
              <w:t>Capture data onto the DHIS data file</w:t>
            </w:r>
          </w:p>
        </w:tc>
        <w:tc>
          <w:tcPr>
            <w:tcW w:w="3158" w:type="dxa"/>
            <w:vMerge/>
          </w:tcPr>
          <w:p w:rsidR="00682716" w:rsidRDefault="00682716" w:rsidP="006B66C1"/>
        </w:tc>
        <w:tc>
          <w:tcPr>
            <w:tcW w:w="3609" w:type="dxa"/>
            <w:vMerge/>
          </w:tcPr>
          <w:p w:rsidR="00682716" w:rsidRDefault="00682716" w:rsidP="006B66C1"/>
        </w:tc>
      </w:tr>
      <w:tr w:rsidR="00682716" w:rsidTr="008C26C1">
        <w:tc>
          <w:tcPr>
            <w:tcW w:w="3653" w:type="dxa"/>
          </w:tcPr>
          <w:p w:rsidR="00682716" w:rsidRDefault="00682716" w:rsidP="00E65CF1">
            <w:pPr>
              <w:pStyle w:val="ListParagraph"/>
              <w:numPr>
                <w:ilvl w:val="0"/>
                <w:numId w:val="13"/>
              </w:numPr>
            </w:pPr>
            <w:r w:rsidRPr="00EB338F">
              <w:t>Validate the data</w:t>
            </w:r>
            <w:r w:rsidR="00EB338F" w:rsidRPr="00EB338F">
              <w:t>: run the validation rules on the DHIS</w:t>
            </w:r>
          </w:p>
        </w:tc>
        <w:tc>
          <w:tcPr>
            <w:tcW w:w="3158" w:type="dxa"/>
            <w:vMerge/>
          </w:tcPr>
          <w:p w:rsidR="00682716" w:rsidRDefault="00682716" w:rsidP="006B66C1"/>
        </w:tc>
        <w:tc>
          <w:tcPr>
            <w:tcW w:w="3609" w:type="dxa"/>
            <w:vMerge/>
          </w:tcPr>
          <w:p w:rsidR="00682716" w:rsidRDefault="00682716" w:rsidP="006B66C1"/>
        </w:tc>
      </w:tr>
      <w:tr w:rsidR="0073036F" w:rsidTr="008C26C1">
        <w:tc>
          <w:tcPr>
            <w:tcW w:w="3653" w:type="dxa"/>
          </w:tcPr>
          <w:p w:rsidR="0073036F" w:rsidRDefault="0073036F" w:rsidP="00E65CF1">
            <w:pPr>
              <w:pStyle w:val="ListParagraph"/>
              <w:numPr>
                <w:ilvl w:val="0"/>
                <w:numId w:val="13"/>
              </w:numPr>
            </w:pPr>
            <w:r w:rsidRPr="007D7CA6">
              <w:t xml:space="preserve">Export data and send to province </w:t>
            </w:r>
            <w:r w:rsidR="00534DD9">
              <w:t>(</w:t>
            </w:r>
            <w:r w:rsidR="00534DD9" w:rsidRPr="00C6450B">
              <w:rPr>
                <w:b/>
              </w:rPr>
              <w:t>NOTE</w:t>
            </w:r>
            <w:r w:rsidR="00534DD9">
              <w:t xml:space="preserve">: </w:t>
            </w:r>
            <w:r w:rsidR="00534DD9" w:rsidRPr="00C6450B">
              <w:rPr>
                <w:i/>
              </w:rPr>
              <w:t>Arrange with the HPV coordinator for transport if the facility ha</w:t>
            </w:r>
            <w:r w:rsidR="00534DD9">
              <w:rPr>
                <w:i/>
              </w:rPr>
              <w:t>s</w:t>
            </w:r>
            <w:r w:rsidR="00534DD9" w:rsidRPr="00C6450B">
              <w:rPr>
                <w:i/>
              </w:rPr>
              <w:t xml:space="preserve"> e-mail or connectivity challenges</w:t>
            </w:r>
            <w:r w:rsidR="00534DD9">
              <w:t>)</w:t>
            </w:r>
          </w:p>
        </w:tc>
        <w:tc>
          <w:tcPr>
            <w:tcW w:w="3158" w:type="dxa"/>
          </w:tcPr>
          <w:p w:rsidR="0073036F" w:rsidRPr="0073036F" w:rsidRDefault="0073036F" w:rsidP="006B66C1">
            <w:pPr>
              <w:rPr>
                <w:b/>
              </w:rPr>
            </w:pPr>
            <w:r w:rsidRPr="0073036F">
              <w:rPr>
                <w:b/>
              </w:rPr>
              <w:t>Tuesday afternoon</w:t>
            </w:r>
          </w:p>
        </w:tc>
        <w:tc>
          <w:tcPr>
            <w:tcW w:w="3609" w:type="dxa"/>
            <w:vMerge/>
          </w:tcPr>
          <w:p w:rsidR="0073036F" w:rsidRDefault="0073036F" w:rsidP="006B66C1"/>
        </w:tc>
      </w:tr>
      <w:tr w:rsidR="0073036F" w:rsidTr="008C26C1">
        <w:tc>
          <w:tcPr>
            <w:tcW w:w="3653" w:type="dxa"/>
          </w:tcPr>
          <w:p w:rsidR="00921F7A" w:rsidRDefault="0073036F" w:rsidP="00E65CF1">
            <w:pPr>
              <w:pStyle w:val="ListParagraph"/>
              <w:numPr>
                <w:ilvl w:val="0"/>
                <w:numId w:val="13"/>
              </w:numPr>
            </w:pPr>
            <w:r>
              <w:t>Give f</w:t>
            </w:r>
            <w:r w:rsidRPr="007D7CA6">
              <w:t>eedback to supervisor</w:t>
            </w:r>
            <w:r>
              <w:t xml:space="preserve"> (HPV sub-district/district coordinator)</w:t>
            </w:r>
            <w:r w:rsidRPr="007D7CA6">
              <w:t xml:space="preserve"> on indicator performance and data quality</w:t>
            </w:r>
            <w:r>
              <w:t xml:space="preserve"> </w:t>
            </w:r>
          </w:p>
          <w:p w:rsidR="007A7E16" w:rsidRDefault="007A7E16" w:rsidP="007A7E16">
            <w:pPr>
              <w:pStyle w:val="ListParagraph"/>
              <w:ind w:left="360"/>
            </w:pPr>
          </w:p>
          <w:p w:rsidR="0073036F" w:rsidRDefault="00181B4E" w:rsidP="005A4769">
            <w:r w:rsidRPr="00921F7A">
              <w:rPr>
                <w:b/>
              </w:rPr>
              <w:t>NOTE</w:t>
            </w:r>
            <w:r>
              <w:t xml:space="preserve">: </w:t>
            </w:r>
            <w:r w:rsidRPr="00921F7A">
              <w:rPr>
                <w:i/>
              </w:rPr>
              <w:t xml:space="preserve">See </w:t>
            </w:r>
            <w:r w:rsidR="005A4769">
              <w:rPr>
                <w:i/>
              </w:rPr>
              <w:t>Section No. 6 (</w:t>
            </w:r>
            <w:r w:rsidRPr="00921F7A">
              <w:rPr>
                <w:i/>
              </w:rPr>
              <w:t xml:space="preserve">Feedback </w:t>
            </w:r>
            <w:r w:rsidR="005A4769">
              <w:rPr>
                <w:i/>
              </w:rPr>
              <w:t xml:space="preserve">Procedure) </w:t>
            </w:r>
            <w:r w:rsidRPr="00921F7A">
              <w:rPr>
                <w:i/>
              </w:rPr>
              <w:t xml:space="preserve"> for guidance</w:t>
            </w:r>
            <w:r>
              <w:t>)</w:t>
            </w:r>
          </w:p>
        </w:tc>
        <w:tc>
          <w:tcPr>
            <w:tcW w:w="3158" w:type="dxa"/>
          </w:tcPr>
          <w:p w:rsidR="0073036F" w:rsidRPr="0073036F" w:rsidRDefault="0073036F" w:rsidP="006B66C1">
            <w:pPr>
              <w:rPr>
                <w:b/>
              </w:rPr>
            </w:pPr>
            <w:r w:rsidRPr="0073036F">
              <w:rPr>
                <w:b/>
              </w:rPr>
              <w:t>Wednesday Morning</w:t>
            </w:r>
          </w:p>
        </w:tc>
        <w:tc>
          <w:tcPr>
            <w:tcW w:w="3609" w:type="dxa"/>
            <w:vMerge/>
          </w:tcPr>
          <w:p w:rsidR="0073036F" w:rsidRDefault="0073036F" w:rsidP="006B66C1"/>
        </w:tc>
      </w:tr>
      <w:tr w:rsidR="0073036F" w:rsidTr="008C26C1">
        <w:tc>
          <w:tcPr>
            <w:tcW w:w="3653" w:type="dxa"/>
          </w:tcPr>
          <w:p w:rsidR="0073036F" w:rsidRDefault="0073036F" w:rsidP="00E65CF1">
            <w:pPr>
              <w:pStyle w:val="ListParagraph"/>
              <w:numPr>
                <w:ilvl w:val="0"/>
                <w:numId w:val="13"/>
              </w:numPr>
            </w:pPr>
            <w:r>
              <w:t xml:space="preserve">Give feedback to HPV teams </w:t>
            </w:r>
            <w:r w:rsidRPr="007D7CA6">
              <w:t>on indicator performance and data quality</w:t>
            </w:r>
          </w:p>
        </w:tc>
        <w:tc>
          <w:tcPr>
            <w:tcW w:w="3158" w:type="dxa"/>
          </w:tcPr>
          <w:p w:rsidR="0073036F" w:rsidRPr="002A0047" w:rsidRDefault="0073036F" w:rsidP="006B66C1">
            <w:pPr>
              <w:rPr>
                <w:b/>
              </w:rPr>
            </w:pPr>
            <w:r w:rsidRPr="002A0047">
              <w:rPr>
                <w:b/>
              </w:rPr>
              <w:t>Wednesday</w:t>
            </w:r>
            <w:r w:rsidR="002A0047">
              <w:rPr>
                <w:b/>
              </w:rPr>
              <w:t xml:space="preserve"> afternoon</w:t>
            </w:r>
          </w:p>
        </w:tc>
        <w:tc>
          <w:tcPr>
            <w:tcW w:w="3609" w:type="dxa"/>
          </w:tcPr>
          <w:p w:rsidR="0073036F" w:rsidRPr="002A0047" w:rsidRDefault="007D12D2" w:rsidP="007D12D2">
            <w:pPr>
              <w:rPr>
                <w:b/>
              </w:rPr>
            </w:pPr>
            <w:r>
              <w:rPr>
                <w:b/>
              </w:rPr>
              <w:t>S</w:t>
            </w:r>
            <w:r w:rsidR="002A0047" w:rsidRPr="002A0047">
              <w:rPr>
                <w:b/>
              </w:rPr>
              <w:t>ub-</w:t>
            </w:r>
            <w:r>
              <w:rPr>
                <w:b/>
              </w:rPr>
              <w:t>D</w:t>
            </w:r>
            <w:r w:rsidR="002A0047" w:rsidRPr="002A0047">
              <w:rPr>
                <w:b/>
              </w:rPr>
              <w:t>istrict/</w:t>
            </w:r>
            <w:r>
              <w:rPr>
                <w:b/>
              </w:rPr>
              <w:t>D</w:t>
            </w:r>
            <w:r w:rsidR="002A0047" w:rsidRPr="002A0047">
              <w:rPr>
                <w:b/>
              </w:rPr>
              <w:t xml:space="preserve">istrict </w:t>
            </w:r>
            <w:r w:rsidRPr="002A0047">
              <w:rPr>
                <w:b/>
              </w:rPr>
              <w:t xml:space="preserve">HPV </w:t>
            </w:r>
            <w:r w:rsidR="002A0047" w:rsidRPr="002A0047">
              <w:rPr>
                <w:b/>
              </w:rPr>
              <w:t>coordinator</w:t>
            </w:r>
          </w:p>
        </w:tc>
      </w:tr>
    </w:tbl>
    <w:p w:rsidR="006B66C1" w:rsidRDefault="006B66C1" w:rsidP="008C26C1"/>
    <w:p w:rsidR="002A0047" w:rsidRDefault="002A0047" w:rsidP="008C26C1">
      <w:pPr>
        <w:pStyle w:val="Heading2"/>
        <w:ind w:left="288" w:hanging="288"/>
      </w:pPr>
      <w:bookmarkStart w:id="23" w:name="_Toc397364954"/>
      <w:r>
        <w:t>Province Level</w:t>
      </w:r>
      <w:bookmarkEnd w:id="23"/>
      <w:r>
        <w:t xml:space="preserve"> </w:t>
      </w:r>
    </w:p>
    <w:p w:rsidR="007D12D2" w:rsidRPr="007D12D2" w:rsidRDefault="007D12D2" w:rsidP="008C26C1">
      <w:pPr>
        <w:pStyle w:val="NoSpacing"/>
      </w:pPr>
    </w:p>
    <w:tbl>
      <w:tblPr>
        <w:tblStyle w:val="TableGrid"/>
        <w:tblW w:w="0" w:type="auto"/>
        <w:tblLook w:val="04A0" w:firstRow="1" w:lastRow="0" w:firstColumn="1" w:lastColumn="0" w:noHBand="0" w:noVBand="1"/>
      </w:tblPr>
      <w:tblGrid>
        <w:gridCol w:w="3473"/>
        <w:gridCol w:w="3473"/>
        <w:gridCol w:w="3474"/>
      </w:tblGrid>
      <w:tr w:rsidR="002A0047" w:rsidTr="008C26C1">
        <w:tc>
          <w:tcPr>
            <w:tcW w:w="3473" w:type="dxa"/>
          </w:tcPr>
          <w:p w:rsidR="002A0047" w:rsidRPr="0073036F" w:rsidRDefault="002A0047" w:rsidP="005B2E8A">
            <w:pPr>
              <w:rPr>
                <w:b/>
              </w:rPr>
            </w:pPr>
            <w:r w:rsidRPr="0073036F">
              <w:rPr>
                <w:b/>
              </w:rPr>
              <w:t>Activity</w:t>
            </w:r>
          </w:p>
        </w:tc>
        <w:tc>
          <w:tcPr>
            <w:tcW w:w="3473" w:type="dxa"/>
          </w:tcPr>
          <w:p w:rsidR="002A0047" w:rsidRPr="0073036F" w:rsidRDefault="002A0047" w:rsidP="005B2E8A">
            <w:pPr>
              <w:rPr>
                <w:b/>
              </w:rPr>
            </w:pPr>
            <w:r>
              <w:rPr>
                <w:b/>
              </w:rPr>
              <w:t>Timeline</w:t>
            </w:r>
          </w:p>
        </w:tc>
        <w:tc>
          <w:tcPr>
            <w:tcW w:w="3474" w:type="dxa"/>
          </w:tcPr>
          <w:p w:rsidR="002A0047" w:rsidRPr="0073036F" w:rsidRDefault="002A0047" w:rsidP="005B2E8A">
            <w:pPr>
              <w:rPr>
                <w:b/>
              </w:rPr>
            </w:pPr>
            <w:r w:rsidRPr="0073036F">
              <w:rPr>
                <w:b/>
              </w:rPr>
              <w:t>Responsible person</w:t>
            </w:r>
          </w:p>
        </w:tc>
      </w:tr>
      <w:tr w:rsidR="00415055" w:rsidTr="008C26C1">
        <w:tc>
          <w:tcPr>
            <w:tcW w:w="3473" w:type="dxa"/>
          </w:tcPr>
          <w:p w:rsidR="00415055" w:rsidRDefault="00415055" w:rsidP="00E65CF1">
            <w:pPr>
              <w:pStyle w:val="ListParagraph"/>
              <w:numPr>
                <w:ilvl w:val="0"/>
                <w:numId w:val="14"/>
              </w:numPr>
            </w:pPr>
            <w:r>
              <w:t>Collate sub-district/district data</w:t>
            </w:r>
          </w:p>
        </w:tc>
        <w:tc>
          <w:tcPr>
            <w:tcW w:w="3473" w:type="dxa"/>
            <w:vMerge w:val="restart"/>
          </w:tcPr>
          <w:p w:rsidR="00415055" w:rsidRPr="00415055" w:rsidRDefault="00415055" w:rsidP="00415055">
            <w:pPr>
              <w:rPr>
                <w:b/>
              </w:rPr>
            </w:pPr>
            <w:r w:rsidRPr="00415055">
              <w:rPr>
                <w:b/>
              </w:rPr>
              <w:t xml:space="preserve">Wednesday </w:t>
            </w:r>
            <w:r>
              <w:rPr>
                <w:b/>
              </w:rPr>
              <w:t>morning</w:t>
            </w:r>
          </w:p>
        </w:tc>
        <w:tc>
          <w:tcPr>
            <w:tcW w:w="3474" w:type="dxa"/>
            <w:vMerge w:val="restart"/>
          </w:tcPr>
          <w:p w:rsidR="00415055" w:rsidRPr="00415055" w:rsidRDefault="00415055" w:rsidP="006B66C1">
            <w:pPr>
              <w:rPr>
                <w:b/>
              </w:rPr>
            </w:pPr>
            <w:r w:rsidRPr="00415055">
              <w:rPr>
                <w:b/>
              </w:rPr>
              <w:t>Provincial Health Information Officer</w:t>
            </w:r>
          </w:p>
        </w:tc>
      </w:tr>
      <w:tr w:rsidR="00415055" w:rsidTr="008C26C1">
        <w:tc>
          <w:tcPr>
            <w:tcW w:w="3473" w:type="dxa"/>
          </w:tcPr>
          <w:p w:rsidR="00415055" w:rsidRDefault="00415055" w:rsidP="00E65CF1">
            <w:pPr>
              <w:pStyle w:val="ListParagraph"/>
              <w:numPr>
                <w:ilvl w:val="0"/>
                <w:numId w:val="14"/>
              </w:numPr>
            </w:pPr>
            <w:r w:rsidRPr="007D7CA6">
              <w:t>Validate the data</w:t>
            </w:r>
          </w:p>
        </w:tc>
        <w:tc>
          <w:tcPr>
            <w:tcW w:w="3473" w:type="dxa"/>
            <w:vMerge/>
          </w:tcPr>
          <w:p w:rsidR="00415055" w:rsidRDefault="00415055" w:rsidP="006B66C1"/>
        </w:tc>
        <w:tc>
          <w:tcPr>
            <w:tcW w:w="3474" w:type="dxa"/>
            <w:vMerge/>
          </w:tcPr>
          <w:p w:rsidR="00415055" w:rsidRDefault="00415055" w:rsidP="006B66C1"/>
        </w:tc>
      </w:tr>
      <w:tr w:rsidR="007D12D2" w:rsidTr="008C26C1">
        <w:tc>
          <w:tcPr>
            <w:tcW w:w="3473" w:type="dxa"/>
          </w:tcPr>
          <w:p w:rsidR="007D12D2" w:rsidRDefault="007D12D2" w:rsidP="00E65CF1">
            <w:pPr>
              <w:pStyle w:val="ListParagraph"/>
              <w:numPr>
                <w:ilvl w:val="0"/>
                <w:numId w:val="14"/>
              </w:numPr>
            </w:pPr>
            <w:r w:rsidRPr="007D7CA6">
              <w:t xml:space="preserve">Export data and send to </w:t>
            </w:r>
            <w:r>
              <w:t>national</w:t>
            </w:r>
          </w:p>
        </w:tc>
        <w:tc>
          <w:tcPr>
            <w:tcW w:w="3473" w:type="dxa"/>
            <w:vMerge w:val="restart"/>
          </w:tcPr>
          <w:p w:rsidR="007D12D2" w:rsidRPr="00415055" w:rsidRDefault="007D12D2" w:rsidP="006B66C1">
            <w:pPr>
              <w:rPr>
                <w:b/>
              </w:rPr>
            </w:pPr>
            <w:r w:rsidRPr="00415055">
              <w:rPr>
                <w:b/>
              </w:rPr>
              <w:t>Wednesday afternoon</w:t>
            </w:r>
          </w:p>
        </w:tc>
        <w:tc>
          <w:tcPr>
            <w:tcW w:w="3474" w:type="dxa"/>
            <w:vMerge/>
          </w:tcPr>
          <w:p w:rsidR="007D12D2" w:rsidRDefault="007D12D2" w:rsidP="006B66C1"/>
        </w:tc>
      </w:tr>
      <w:tr w:rsidR="007D12D2" w:rsidTr="008C26C1">
        <w:tc>
          <w:tcPr>
            <w:tcW w:w="3473" w:type="dxa"/>
          </w:tcPr>
          <w:p w:rsidR="00921F7A" w:rsidRDefault="007D12D2" w:rsidP="00E65CF1">
            <w:pPr>
              <w:pStyle w:val="ListParagraph"/>
              <w:numPr>
                <w:ilvl w:val="0"/>
                <w:numId w:val="14"/>
              </w:numPr>
            </w:pPr>
            <w:r>
              <w:t xml:space="preserve">Give feedback to provincial HPV coordinator </w:t>
            </w:r>
            <w:r w:rsidRPr="007D7CA6">
              <w:t>on indicator performance and data quality</w:t>
            </w:r>
            <w:r w:rsidR="00172CA7">
              <w:t xml:space="preserve"> </w:t>
            </w:r>
          </w:p>
          <w:p w:rsidR="007A7E16" w:rsidRDefault="007A7E16" w:rsidP="007A7E16">
            <w:pPr>
              <w:pStyle w:val="ListParagraph"/>
              <w:ind w:left="360"/>
            </w:pPr>
          </w:p>
          <w:p w:rsidR="007D12D2" w:rsidRDefault="00172CA7" w:rsidP="00921F7A">
            <w:r w:rsidRPr="00921F7A">
              <w:rPr>
                <w:b/>
              </w:rPr>
              <w:t>NOTE</w:t>
            </w:r>
            <w:r>
              <w:t xml:space="preserve">: </w:t>
            </w:r>
            <w:r w:rsidR="005A4769" w:rsidRPr="00921F7A">
              <w:rPr>
                <w:i/>
              </w:rPr>
              <w:t xml:space="preserve">See </w:t>
            </w:r>
            <w:r w:rsidR="005A4769">
              <w:rPr>
                <w:i/>
              </w:rPr>
              <w:t>Section No. 6 (</w:t>
            </w:r>
            <w:r w:rsidR="005A4769" w:rsidRPr="00921F7A">
              <w:rPr>
                <w:i/>
              </w:rPr>
              <w:t xml:space="preserve">Feedback </w:t>
            </w:r>
            <w:r w:rsidR="005A4769">
              <w:rPr>
                <w:i/>
              </w:rPr>
              <w:t xml:space="preserve">Procedure) </w:t>
            </w:r>
            <w:r w:rsidR="005A4769" w:rsidRPr="00921F7A">
              <w:rPr>
                <w:i/>
              </w:rPr>
              <w:t xml:space="preserve"> for guidance</w:t>
            </w:r>
            <w:r w:rsidR="005A4769">
              <w:t>)</w:t>
            </w:r>
          </w:p>
        </w:tc>
        <w:tc>
          <w:tcPr>
            <w:tcW w:w="3473" w:type="dxa"/>
            <w:vMerge/>
          </w:tcPr>
          <w:p w:rsidR="007D12D2" w:rsidRDefault="007D12D2" w:rsidP="006B66C1"/>
        </w:tc>
        <w:tc>
          <w:tcPr>
            <w:tcW w:w="3474" w:type="dxa"/>
            <w:vMerge/>
          </w:tcPr>
          <w:p w:rsidR="007D12D2" w:rsidRDefault="007D12D2" w:rsidP="006B66C1"/>
        </w:tc>
      </w:tr>
      <w:tr w:rsidR="007D12D2" w:rsidTr="008C26C1">
        <w:tc>
          <w:tcPr>
            <w:tcW w:w="3473" w:type="dxa"/>
          </w:tcPr>
          <w:p w:rsidR="007D12D2" w:rsidRDefault="007D12D2" w:rsidP="00E65CF1">
            <w:pPr>
              <w:pStyle w:val="ListParagraph"/>
              <w:numPr>
                <w:ilvl w:val="0"/>
                <w:numId w:val="14"/>
              </w:numPr>
            </w:pPr>
            <w:r>
              <w:lastRenderedPageBreak/>
              <w:t>Give f</w:t>
            </w:r>
            <w:r w:rsidRPr="007D7CA6">
              <w:t xml:space="preserve">eedback to </w:t>
            </w:r>
            <w:r>
              <w:t>HPV Sub-District/District coordinator</w:t>
            </w:r>
            <w:r w:rsidR="005F392E">
              <w:t xml:space="preserve"> on </w:t>
            </w:r>
            <w:r w:rsidRPr="007D7CA6">
              <w:t>indicator performance and data quality</w:t>
            </w:r>
          </w:p>
          <w:p w:rsidR="007A7E16" w:rsidRDefault="007A7E16" w:rsidP="007A7E16">
            <w:pPr>
              <w:pStyle w:val="ListParagraph"/>
              <w:ind w:left="360"/>
            </w:pPr>
          </w:p>
          <w:p w:rsidR="008638C7" w:rsidRDefault="007D12D2" w:rsidP="007D12D2">
            <w:pPr>
              <w:pStyle w:val="ListParagraph"/>
              <w:ind w:left="360"/>
            </w:pPr>
            <w:r w:rsidRPr="007D12D2">
              <w:rPr>
                <w:b/>
              </w:rPr>
              <w:t>NOTE</w:t>
            </w:r>
            <w:r w:rsidR="008638C7">
              <w:t xml:space="preserve">: </w:t>
            </w:r>
          </w:p>
          <w:p w:rsidR="007D12D2" w:rsidRPr="008638C7" w:rsidRDefault="008638C7" w:rsidP="00E65CF1">
            <w:pPr>
              <w:pStyle w:val="ListParagraph"/>
              <w:numPr>
                <w:ilvl w:val="0"/>
                <w:numId w:val="15"/>
              </w:numPr>
              <w:rPr>
                <w:i/>
              </w:rPr>
            </w:pPr>
            <w:r w:rsidRPr="008638C7">
              <w:rPr>
                <w:i/>
              </w:rPr>
              <w:t>Because the responsibility for HPV coordination lies in different programmes  in different province</w:t>
            </w:r>
            <w:r>
              <w:rPr>
                <w:i/>
              </w:rPr>
              <w:t xml:space="preserve">, </w:t>
            </w:r>
            <w:r w:rsidRPr="008638C7">
              <w:rPr>
                <w:i/>
              </w:rPr>
              <w:t xml:space="preserve"> </w:t>
            </w:r>
            <w:r>
              <w:rPr>
                <w:i/>
              </w:rPr>
              <w:t>t</w:t>
            </w:r>
            <w:r w:rsidR="007D12D2" w:rsidRPr="008638C7">
              <w:rPr>
                <w:i/>
              </w:rPr>
              <w:t xml:space="preserve">he </w:t>
            </w:r>
            <w:r w:rsidRPr="008638C7">
              <w:rPr>
                <w:i/>
              </w:rPr>
              <w:t>designation</w:t>
            </w:r>
            <w:r>
              <w:rPr>
                <w:i/>
              </w:rPr>
              <w:t xml:space="preserve"> of</w:t>
            </w:r>
            <w:r w:rsidRPr="008638C7">
              <w:rPr>
                <w:i/>
              </w:rPr>
              <w:t xml:space="preserve"> individuals</w:t>
            </w:r>
            <w:r w:rsidR="007D12D2" w:rsidRPr="008638C7">
              <w:rPr>
                <w:i/>
              </w:rPr>
              <w:t xml:space="preserve"> </w:t>
            </w:r>
            <w:r>
              <w:rPr>
                <w:i/>
              </w:rPr>
              <w:t>who need</w:t>
            </w:r>
            <w:r w:rsidR="007D12D2" w:rsidRPr="008638C7">
              <w:rPr>
                <w:i/>
              </w:rPr>
              <w:t xml:space="preserve"> the feedback may vary depending on the Sub-district and/or District set-up in each Province</w:t>
            </w:r>
          </w:p>
          <w:p w:rsidR="00172CA7" w:rsidRDefault="005A4769" w:rsidP="00E65CF1">
            <w:pPr>
              <w:pStyle w:val="ListParagraph"/>
              <w:numPr>
                <w:ilvl w:val="0"/>
                <w:numId w:val="15"/>
              </w:numPr>
            </w:pPr>
            <w:r w:rsidRPr="00921F7A">
              <w:rPr>
                <w:i/>
              </w:rPr>
              <w:t xml:space="preserve">See </w:t>
            </w:r>
            <w:r>
              <w:rPr>
                <w:i/>
              </w:rPr>
              <w:t>Section No. 6 (</w:t>
            </w:r>
            <w:r w:rsidRPr="00921F7A">
              <w:rPr>
                <w:i/>
              </w:rPr>
              <w:t xml:space="preserve">Feedback </w:t>
            </w:r>
            <w:r>
              <w:rPr>
                <w:i/>
              </w:rPr>
              <w:t xml:space="preserve">Procedure) </w:t>
            </w:r>
            <w:r w:rsidRPr="00921F7A">
              <w:rPr>
                <w:i/>
              </w:rPr>
              <w:t xml:space="preserve"> for guidance</w:t>
            </w:r>
            <w:r>
              <w:t>)</w:t>
            </w:r>
          </w:p>
        </w:tc>
        <w:tc>
          <w:tcPr>
            <w:tcW w:w="3473" w:type="dxa"/>
          </w:tcPr>
          <w:p w:rsidR="007D12D2" w:rsidRPr="007D12D2" w:rsidRDefault="007D12D2" w:rsidP="006B66C1">
            <w:pPr>
              <w:rPr>
                <w:b/>
              </w:rPr>
            </w:pPr>
            <w:r w:rsidRPr="007D12D2">
              <w:rPr>
                <w:b/>
              </w:rPr>
              <w:t xml:space="preserve">Thursday morning </w:t>
            </w:r>
          </w:p>
        </w:tc>
        <w:tc>
          <w:tcPr>
            <w:tcW w:w="3474" w:type="dxa"/>
          </w:tcPr>
          <w:p w:rsidR="007D12D2" w:rsidRPr="002A0047" w:rsidRDefault="007D12D2" w:rsidP="007D12D2">
            <w:pPr>
              <w:rPr>
                <w:b/>
              </w:rPr>
            </w:pPr>
            <w:r>
              <w:rPr>
                <w:b/>
              </w:rPr>
              <w:t xml:space="preserve">Provincial </w:t>
            </w:r>
            <w:r w:rsidRPr="002A0047">
              <w:rPr>
                <w:b/>
              </w:rPr>
              <w:t>HPV</w:t>
            </w:r>
            <w:r>
              <w:rPr>
                <w:b/>
              </w:rPr>
              <w:t xml:space="preserve"> C</w:t>
            </w:r>
            <w:r w:rsidRPr="002A0047">
              <w:rPr>
                <w:b/>
              </w:rPr>
              <w:t>oordinator</w:t>
            </w:r>
          </w:p>
        </w:tc>
      </w:tr>
      <w:tr w:rsidR="007D12D2" w:rsidTr="008C26C1">
        <w:tc>
          <w:tcPr>
            <w:tcW w:w="3473" w:type="dxa"/>
          </w:tcPr>
          <w:p w:rsidR="007D12D2" w:rsidRDefault="007D12D2" w:rsidP="006B66C1"/>
        </w:tc>
        <w:tc>
          <w:tcPr>
            <w:tcW w:w="3473" w:type="dxa"/>
          </w:tcPr>
          <w:p w:rsidR="007D12D2" w:rsidRDefault="007D12D2" w:rsidP="006B66C1"/>
        </w:tc>
        <w:tc>
          <w:tcPr>
            <w:tcW w:w="3474" w:type="dxa"/>
          </w:tcPr>
          <w:p w:rsidR="007D12D2" w:rsidRDefault="007D12D2" w:rsidP="006B66C1"/>
        </w:tc>
      </w:tr>
    </w:tbl>
    <w:p w:rsidR="006B66C1" w:rsidRDefault="006B66C1" w:rsidP="008C26C1"/>
    <w:p w:rsidR="00172CA7" w:rsidRDefault="00172CA7" w:rsidP="008C26C1">
      <w:pPr>
        <w:pStyle w:val="Heading2"/>
        <w:ind w:left="288" w:hanging="288"/>
      </w:pPr>
      <w:bookmarkStart w:id="24" w:name="_Toc397364955"/>
      <w:r>
        <w:t>National Level</w:t>
      </w:r>
      <w:bookmarkEnd w:id="24"/>
    </w:p>
    <w:p w:rsidR="00172CA7" w:rsidRDefault="00172CA7" w:rsidP="008C26C1"/>
    <w:tbl>
      <w:tblPr>
        <w:tblStyle w:val="TableGrid"/>
        <w:tblW w:w="0" w:type="auto"/>
        <w:tblLook w:val="04A0" w:firstRow="1" w:lastRow="0" w:firstColumn="1" w:lastColumn="0" w:noHBand="0" w:noVBand="1"/>
      </w:tblPr>
      <w:tblGrid>
        <w:gridCol w:w="3473"/>
        <w:gridCol w:w="3473"/>
        <w:gridCol w:w="3474"/>
      </w:tblGrid>
      <w:tr w:rsidR="00172CA7" w:rsidTr="008C26C1">
        <w:tc>
          <w:tcPr>
            <w:tcW w:w="3473" w:type="dxa"/>
          </w:tcPr>
          <w:p w:rsidR="00172CA7" w:rsidRPr="0073036F" w:rsidRDefault="00172CA7" w:rsidP="005B2E8A">
            <w:pPr>
              <w:rPr>
                <w:b/>
              </w:rPr>
            </w:pPr>
            <w:r w:rsidRPr="0073036F">
              <w:rPr>
                <w:b/>
              </w:rPr>
              <w:t>Activity</w:t>
            </w:r>
          </w:p>
        </w:tc>
        <w:tc>
          <w:tcPr>
            <w:tcW w:w="3473" w:type="dxa"/>
          </w:tcPr>
          <w:p w:rsidR="00172CA7" w:rsidRPr="0073036F" w:rsidRDefault="00172CA7" w:rsidP="005B2E8A">
            <w:pPr>
              <w:rPr>
                <w:b/>
              </w:rPr>
            </w:pPr>
            <w:r>
              <w:rPr>
                <w:b/>
              </w:rPr>
              <w:t>Timeline</w:t>
            </w:r>
          </w:p>
        </w:tc>
        <w:tc>
          <w:tcPr>
            <w:tcW w:w="3474" w:type="dxa"/>
          </w:tcPr>
          <w:p w:rsidR="00172CA7" w:rsidRPr="0073036F" w:rsidRDefault="00172CA7" w:rsidP="005B2E8A">
            <w:pPr>
              <w:rPr>
                <w:b/>
              </w:rPr>
            </w:pPr>
            <w:r w:rsidRPr="0073036F">
              <w:rPr>
                <w:b/>
              </w:rPr>
              <w:t>Responsible person</w:t>
            </w:r>
          </w:p>
        </w:tc>
      </w:tr>
      <w:tr w:rsidR="007B5309" w:rsidTr="008C26C1">
        <w:tc>
          <w:tcPr>
            <w:tcW w:w="3473" w:type="dxa"/>
          </w:tcPr>
          <w:p w:rsidR="007B5309" w:rsidRDefault="007B5309" w:rsidP="00E65CF1">
            <w:pPr>
              <w:pStyle w:val="ListParagraph"/>
              <w:numPr>
                <w:ilvl w:val="0"/>
                <w:numId w:val="16"/>
              </w:numPr>
            </w:pPr>
            <w:r>
              <w:t xml:space="preserve">Collate </w:t>
            </w:r>
            <w:r w:rsidR="007A7E16">
              <w:t>provincial data</w:t>
            </w:r>
          </w:p>
        </w:tc>
        <w:tc>
          <w:tcPr>
            <w:tcW w:w="3473" w:type="dxa"/>
            <w:vMerge w:val="restart"/>
          </w:tcPr>
          <w:p w:rsidR="007B5309" w:rsidRPr="00415055" w:rsidRDefault="007B5309" w:rsidP="00172CA7">
            <w:pPr>
              <w:rPr>
                <w:b/>
              </w:rPr>
            </w:pPr>
            <w:r>
              <w:rPr>
                <w:b/>
              </w:rPr>
              <w:t>Thursday morning</w:t>
            </w:r>
          </w:p>
        </w:tc>
        <w:tc>
          <w:tcPr>
            <w:tcW w:w="3474" w:type="dxa"/>
            <w:vMerge w:val="restart"/>
          </w:tcPr>
          <w:p w:rsidR="007B5309" w:rsidRPr="00415055" w:rsidRDefault="007B5309" w:rsidP="005B2E8A">
            <w:pPr>
              <w:rPr>
                <w:b/>
              </w:rPr>
            </w:pPr>
            <w:r>
              <w:rPr>
                <w:b/>
              </w:rPr>
              <w:t>EPI Data Manager</w:t>
            </w:r>
          </w:p>
        </w:tc>
      </w:tr>
      <w:tr w:rsidR="007A7E16" w:rsidTr="008C26C1">
        <w:trPr>
          <w:trHeight w:val="385"/>
        </w:trPr>
        <w:tc>
          <w:tcPr>
            <w:tcW w:w="3473" w:type="dxa"/>
          </w:tcPr>
          <w:p w:rsidR="007A7E16" w:rsidRDefault="007A7E16" w:rsidP="00E65CF1">
            <w:pPr>
              <w:pStyle w:val="ListParagraph"/>
              <w:numPr>
                <w:ilvl w:val="0"/>
                <w:numId w:val="16"/>
              </w:numPr>
            </w:pPr>
            <w:r w:rsidRPr="007D7CA6">
              <w:t>Validate the data</w:t>
            </w:r>
            <w:r w:rsidR="00EB338F">
              <w:t xml:space="preserve">: </w:t>
            </w:r>
            <w:r w:rsidR="00EB338F" w:rsidRPr="00EB338F">
              <w:t>run the validation rules on the DHIS</w:t>
            </w:r>
          </w:p>
        </w:tc>
        <w:tc>
          <w:tcPr>
            <w:tcW w:w="3473" w:type="dxa"/>
            <w:vMerge/>
          </w:tcPr>
          <w:p w:rsidR="007A7E16" w:rsidRDefault="007A7E16" w:rsidP="005B2E8A"/>
        </w:tc>
        <w:tc>
          <w:tcPr>
            <w:tcW w:w="3474" w:type="dxa"/>
            <w:vMerge/>
          </w:tcPr>
          <w:p w:rsidR="007A7E16" w:rsidRDefault="007A7E16" w:rsidP="005B2E8A"/>
        </w:tc>
      </w:tr>
      <w:tr w:rsidR="007B5309" w:rsidTr="008C26C1">
        <w:trPr>
          <w:trHeight w:val="2696"/>
        </w:trPr>
        <w:tc>
          <w:tcPr>
            <w:tcW w:w="3473" w:type="dxa"/>
          </w:tcPr>
          <w:p w:rsidR="007B5309" w:rsidRDefault="007B5309" w:rsidP="00E65CF1">
            <w:pPr>
              <w:pStyle w:val="ListParagraph"/>
              <w:numPr>
                <w:ilvl w:val="0"/>
                <w:numId w:val="16"/>
              </w:numPr>
            </w:pPr>
            <w:r>
              <w:t>Give f</w:t>
            </w:r>
            <w:r w:rsidRPr="007D7CA6">
              <w:t xml:space="preserve">eedback to </w:t>
            </w:r>
            <w:r w:rsidR="005F392E">
              <w:t xml:space="preserve">the </w:t>
            </w:r>
            <w:r>
              <w:t xml:space="preserve">HPV Provincial coordinator </w:t>
            </w:r>
            <w:r w:rsidR="005F392E">
              <w:t xml:space="preserve">on </w:t>
            </w:r>
            <w:r w:rsidRPr="007D7CA6">
              <w:t>indicator performance and data quality</w:t>
            </w:r>
          </w:p>
          <w:p w:rsidR="00921F7A" w:rsidRDefault="00921F7A" w:rsidP="00921F7A">
            <w:pPr>
              <w:pStyle w:val="ListParagraph"/>
              <w:ind w:left="360"/>
            </w:pPr>
          </w:p>
          <w:p w:rsidR="00921F7A" w:rsidRDefault="007B5309" w:rsidP="00921F7A">
            <w:pPr>
              <w:pStyle w:val="ListParagraph"/>
              <w:ind w:left="360"/>
            </w:pPr>
            <w:r w:rsidRPr="007D12D2">
              <w:rPr>
                <w:b/>
              </w:rPr>
              <w:t>NOTE</w:t>
            </w:r>
            <w:r>
              <w:t xml:space="preserve">: </w:t>
            </w:r>
          </w:p>
          <w:p w:rsidR="00921F7A" w:rsidRPr="008638C7" w:rsidRDefault="00921F7A" w:rsidP="00E65CF1">
            <w:pPr>
              <w:pStyle w:val="ListParagraph"/>
              <w:numPr>
                <w:ilvl w:val="0"/>
                <w:numId w:val="15"/>
              </w:numPr>
              <w:rPr>
                <w:i/>
              </w:rPr>
            </w:pPr>
            <w:r w:rsidRPr="008638C7">
              <w:rPr>
                <w:i/>
              </w:rPr>
              <w:t>Because the responsibility for HPV coordination lies in different programmes  in different province</w:t>
            </w:r>
            <w:r>
              <w:rPr>
                <w:i/>
              </w:rPr>
              <w:t xml:space="preserve">, </w:t>
            </w:r>
            <w:r w:rsidRPr="008638C7">
              <w:rPr>
                <w:i/>
              </w:rPr>
              <w:t xml:space="preserve"> </w:t>
            </w:r>
            <w:r>
              <w:rPr>
                <w:i/>
              </w:rPr>
              <w:t>t</w:t>
            </w:r>
            <w:r w:rsidRPr="008638C7">
              <w:rPr>
                <w:i/>
              </w:rPr>
              <w:t>he designation</w:t>
            </w:r>
            <w:r>
              <w:rPr>
                <w:i/>
              </w:rPr>
              <w:t xml:space="preserve"> of</w:t>
            </w:r>
            <w:r w:rsidRPr="008638C7">
              <w:rPr>
                <w:i/>
              </w:rPr>
              <w:t xml:space="preserve"> individuals </w:t>
            </w:r>
            <w:r>
              <w:rPr>
                <w:i/>
              </w:rPr>
              <w:t>who need</w:t>
            </w:r>
            <w:r w:rsidRPr="008638C7">
              <w:rPr>
                <w:i/>
              </w:rPr>
              <w:t xml:space="preserve"> the feedback may vary depending set-up in each Province</w:t>
            </w:r>
          </w:p>
          <w:p w:rsidR="007B5309" w:rsidRDefault="005A4769" w:rsidP="00E65CF1">
            <w:pPr>
              <w:pStyle w:val="ListParagraph"/>
              <w:numPr>
                <w:ilvl w:val="0"/>
                <w:numId w:val="15"/>
              </w:numPr>
            </w:pPr>
            <w:r w:rsidRPr="00921F7A">
              <w:rPr>
                <w:i/>
              </w:rPr>
              <w:t xml:space="preserve">See </w:t>
            </w:r>
            <w:r>
              <w:rPr>
                <w:i/>
              </w:rPr>
              <w:t>Section No. 6 (</w:t>
            </w:r>
            <w:r w:rsidRPr="00921F7A">
              <w:rPr>
                <w:i/>
              </w:rPr>
              <w:t xml:space="preserve">Feedback </w:t>
            </w:r>
            <w:r>
              <w:rPr>
                <w:i/>
              </w:rPr>
              <w:t xml:space="preserve">Procedure) </w:t>
            </w:r>
            <w:r w:rsidRPr="00921F7A">
              <w:rPr>
                <w:i/>
              </w:rPr>
              <w:t xml:space="preserve"> for guidance</w:t>
            </w:r>
            <w:r>
              <w:t>)</w:t>
            </w:r>
          </w:p>
        </w:tc>
        <w:tc>
          <w:tcPr>
            <w:tcW w:w="3473" w:type="dxa"/>
          </w:tcPr>
          <w:p w:rsidR="007B5309" w:rsidRPr="007D12D2" w:rsidRDefault="007B5309" w:rsidP="00172CA7">
            <w:pPr>
              <w:rPr>
                <w:b/>
              </w:rPr>
            </w:pPr>
            <w:r w:rsidRPr="007D12D2">
              <w:rPr>
                <w:b/>
              </w:rPr>
              <w:t xml:space="preserve">Thursday </w:t>
            </w:r>
            <w:r>
              <w:rPr>
                <w:b/>
              </w:rPr>
              <w:t>afternoon</w:t>
            </w:r>
            <w:r w:rsidRPr="007D12D2">
              <w:rPr>
                <w:b/>
              </w:rPr>
              <w:t xml:space="preserve"> </w:t>
            </w:r>
          </w:p>
        </w:tc>
        <w:tc>
          <w:tcPr>
            <w:tcW w:w="3474" w:type="dxa"/>
            <w:vMerge/>
          </w:tcPr>
          <w:p w:rsidR="007B5309" w:rsidRPr="002A0047" w:rsidRDefault="007B5309" w:rsidP="005B2E8A">
            <w:pPr>
              <w:rPr>
                <w:b/>
              </w:rPr>
            </w:pPr>
          </w:p>
        </w:tc>
      </w:tr>
    </w:tbl>
    <w:p w:rsidR="00172CA7" w:rsidRDefault="00172CA7" w:rsidP="008C26C1"/>
    <w:p w:rsidR="00EE41C7" w:rsidRDefault="00EE41C7" w:rsidP="008C26C1">
      <w:pPr>
        <w:pStyle w:val="Heading1"/>
      </w:pPr>
      <w:bookmarkStart w:id="25" w:name="_Toc397364957"/>
      <w:bookmarkStart w:id="26" w:name="_GoBack"/>
      <w:bookmarkEnd w:id="26"/>
      <w:r w:rsidRPr="00EE41C7">
        <w:t>Capturing on to DHIS</w:t>
      </w:r>
      <w:bookmarkEnd w:id="25"/>
      <w:r w:rsidR="0050442F">
        <w:t xml:space="preserve"> </w:t>
      </w:r>
    </w:p>
    <w:p w:rsidR="006A7F1F" w:rsidRDefault="006A7F1F" w:rsidP="00BF3775">
      <w:pPr>
        <w:pStyle w:val="NoSpacing"/>
      </w:pPr>
    </w:p>
    <w:p w:rsidR="00F0763C" w:rsidRPr="006A7F1F" w:rsidRDefault="00F0763C" w:rsidP="008C26C1">
      <w:r>
        <w:t xml:space="preserve">The HPV campaign data file is based on the DHIS 1.4 and </w:t>
      </w:r>
      <w:r w:rsidR="00E92431">
        <w:t>the section</w:t>
      </w:r>
      <w:r w:rsidR="008C26C1">
        <w:t xml:space="preserve"> below highlights differences between this data file and the routine </w:t>
      </w:r>
      <w:r w:rsidR="00E92431">
        <w:t>data file</w:t>
      </w:r>
    </w:p>
    <w:p w:rsidR="00E92431" w:rsidRDefault="00E92431" w:rsidP="00E65CF1">
      <w:pPr>
        <w:pStyle w:val="ListParagraph"/>
        <w:numPr>
          <w:ilvl w:val="0"/>
          <w:numId w:val="26"/>
        </w:numPr>
      </w:pPr>
      <w:r>
        <w:t xml:space="preserve">The </w:t>
      </w:r>
      <w:r w:rsidR="0019733C">
        <w:t>data</w:t>
      </w:r>
      <w:r>
        <w:t xml:space="preserve"> period for the HPV campaign data file does not </w:t>
      </w:r>
      <w:r w:rsidR="0019733C">
        <w:t>auto formatted</w:t>
      </w:r>
      <w:r>
        <w:t xml:space="preserve"> </w:t>
      </w:r>
      <w:r w:rsidR="00BF3775">
        <w:t xml:space="preserve">(it does not show automatically) </w:t>
      </w:r>
      <w:r>
        <w:t xml:space="preserve">and may need to be manually selected </w:t>
      </w:r>
    </w:p>
    <w:p w:rsidR="00F0763C" w:rsidRDefault="00B8424F" w:rsidP="00E65CF1">
      <w:pPr>
        <w:pStyle w:val="ListParagraph"/>
        <w:numPr>
          <w:ilvl w:val="0"/>
          <w:numId w:val="27"/>
        </w:numPr>
      </w:pPr>
      <w:r w:rsidRPr="006A7F1F">
        <w:t>To select the data</w:t>
      </w:r>
      <w:r w:rsidR="006A7F1F">
        <w:t xml:space="preserve"> </w:t>
      </w:r>
      <w:r w:rsidRPr="006A7F1F">
        <w:t>period select show/hide future periods</w:t>
      </w:r>
      <w:r w:rsidR="00E92431">
        <w:t xml:space="preserve"> as shown in </w:t>
      </w:r>
      <w:r w:rsidR="00BF3775">
        <w:t>figure</w:t>
      </w:r>
      <w:r w:rsidR="00910E0E">
        <w:t>7</w:t>
      </w:r>
      <w:r w:rsidR="00BF3775">
        <w:t>.</w:t>
      </w:r>
    </w:p>
    <w:p w:rsidR="00E92431" w:rsidRDefault="00B8424F" w:rsidP="00910E0E">
      <w:pPr>
        <w:pStyle w:val="NoSpacing"/>
      </w:pPr>
      <w:r w:rsidRPr="006A7F1F">
        <w:lastRenderedPageBreak/>
        <w:t xml:space="preserve"> </w:t>
      </w:r>
      <w:r w:rsidR="006A7F1F" w:rsidRPr="006A7F1F">
        <w:rPr>
          <w:noProof/>
          <w:lang w:eastAsia="en-ZA"/>
        </w:rPr>
        <w:drawing>
          <wp:inline distT="0" distB="0" distL="0" distR="0" wp14:anchorId="3C1EA2AA" wp14:editId="7E5316F7">
            <wp:extent cx="3619500" cy="23622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0" cy="2362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A7F1F" w:rsidRDefault="00E92431" w:rsidP="00E92431">
      <w:pPr>
        <w:pStyle w:val="Caption"/>
      </w:pPr>
      <w:bookmarkStart w:id="27" w:name="_Toc397350560"/>
      <w:r>
        <w:t xml:space="preserve">Figure </w:t>
      </w:r>
      <w:fldSimple w:instr=" SEQ Figure \* ARABIC ">
        <w:r w:rsidR="00910E0E">
          <w:rPr>
            <w:noProof/>
          </w:rPr>
          <w:t>7</w:t>
        </w:r>
      </w:fldSimple>
      <w:r>
        <w:t xml:space="preserve"> Selecting the Data Period for HPV Data File</w:t>
      </w:r>
      <w:bookmarkEnd w:id="27"/>
    </w:p>
    <w:p w:rsidR="008106F3" w:rsidRDefault="00B8424F" w:rsidP="00E65CF1">
      <w:pPr>
        <w:pStyle w:val="ListParagraph"/>
        <w:numPr>
          <w:ilvl w:val="0"/>
          <w:numId w:val="26"/>
        </w:numPr>
      </w:pPr>
      <w:r w:rsidRPr="006A7F1F">
        <w:t xml:space="preserve">HPV campaign reporting is weekly but capturing is </w:t>
      </w:r>
      <w:r w:rsidR="006A7F1F">
        <w:t xml:space="preserve">yearly </w:t>
      </w:r>
      <w:r w:rsidRPr="006A7F1F">
        <w:t>2014 (yearly)</w:t>
      </w:r>
      <w:r w:rsidR="006A7F1F">
        <w:t>.</w:t>
      </w:r>
    </w:p>
    <w:p w:rsidR="00B8424F" w:rsidRPr="00BF3775" w:rsidRDefault="008106F3" w:rsidP="00BF3775">
      <w:pPr>
        <w:pStyle w:val="NoSpacing"/>
        <w:rPr>
          <w:b/>
          <w:color w:val="FF0000"/>
        </w:rPr>
      </w:pPr>
      <w:r w:rsidRPr="00BF3775">
        <w:rPr>
          <w:b/>
        </w:rPr>
        <w:t xml:space="preserve">NOTE: </w:t>
      </w:r>
      <w:r w:rsidR="006A7F1F" w:rsidRPr="00BF3775">
        <w:rPr>
          <w:b/>
        </w:rPr>
        <w:t xml:space="preserve"> </w:t>
      </w:r>
      <w:r w:rsidR="006A7F1F" w:rsidRPr="00BF3775">
        <w:rPr>
          <w:b/>
          <w:color w:val="FF0000"/>
        </w:rPr>
        <w:t>DO NOT CHANGE CAPTURING TO WEEKLY OR DAILY AS IT WILL CREATE DUPLICATE ENTRIES IN THE DATA FILE</w:t>
      </w:r>
    </w:p>
    <w:p w:rsidR="008106F3" w:rsidRPr="00B8424F" w:rsidRDefault="008106F3" w:rsidP="00BF3775">
      <w:pPr>
        <w:pStyle w:val="NoSpacing"/>
      </w:pPr>
    </w:p>
    <w:p w:rsidR="008106F3" w:rsidRPr="00B8424F" w:rsidRDefault="008106F3" w:rsidP="00E65CF1">
      <w:pPr>
        <w:pStyle w:val="ListParagraph"/>
        <w:numPr>
          <w:ilvl w:val="0"/>
          <w:numId w:val="26"/>
        </w:numPr>
      </w:pPr>
      <w:r w:rsidRPr="00B8424F">
        <w:t>Export</w:t>
      </w:r>
      <w:r>
        <w:t xml:space="preserve"> </w:t>
      </w:r>
      <w:r w:rsidRPr="00B8424F">
        <w:t xml:space="preserve">to </w:t>
      </w:r>
      <w:proofErr w:type="spellStart"/>
      <w:r w:rsidRPr="00B8424F">
        <w:t>Datamart</w:t>
      </w:r>
      <w:proofErr w:type="spellEnd"/>
      <w:r w:rsidRPr="00B8424F">
        <w:t xml:space="preserve"> </w:t>
      </w:r>
      <w:r>
        <w:t xml:space="preserve">should </w:t>
      </w:r>
      <w:proofErr w:type="spellStart"/>
      <w:r>
        <w:t>every</w:t>
      </w:r>
      <w:r w:rsidRPr="00B8424F">
        <w:t>time</w:t>
      </w:r>
      <w:proofErr w:type="spellEnd"/>
      <w:r w:rsidRPr="00B8424F">
        <w:t xml:space="preserve"> </w:t>
      </w:r>
      <w:r>
        <w:t>be</w:t>
      </w:r>
      <w:r w:rsidR="00BF3775">
        <w:t xml:space="preserve"> yearly (from</w:t>
      </w:r>
      <w:r>
        <w:t xml:space="preserve"> 1 Jan 2014 – 31 Dec 2014</w:t>
      </w:r>
      <w:r w:rsidR="00BF3775">
        <w:t>)</w:t>
      </w:r>
      <w:r>
        <w:t>.</w:t>
      </w:r>
      <w:r w:rsidRPr="00B8424F">
        <w:t xml:space="preserve"> </w:t>
      </w:r>
    </w:p>
    <w:p w:rsidR="0050442F" w:rsidRDefault="00EE22FA" w:rsidP="00E65CF1">
      <w:pPr>
        <w:pStyle w:val="ListParagraph"/>
        <w:numPr>
          <w:ilvl w:val="0"/>
          <w:numId w:val="26"/>
        </w:numPr>
      </w:pPr>
      <w:r w:rsidRPr="00EE22FA">
        <w:rPr>
          <w:b/>
        </w:rPr>
        <w:t>DO NOT</w:t>
      </w:r>
      <w:r w:rsidRPr="00D37DAC">
        <w:t xml:space="preserve"> </w:t>
      </w:r>
      <w:r w:rsidR="00BF3775" w:rsidRPr="00D37DAC">
        <w:t xml:space="preserve">prune the </w:t>
      </w:r>
      <w:proofErr w:type="spellStart"/>
      <w:r w:rsidR="00BF3775" w:rsidRPr="00D37DAC">
        <w:t>datafile</w:t>
      </w:r>
      <w:proofErr w:type="spellEnd"/>
      <w:r w:rsidR="00BF3775" w:rsidRPr="00D37DAC">
        <w:t xml:space="preserve"> so that you </w:t>
      </w:r>
      <w:r w:rsidR="00BF3775">
        <w:t xml:space="preserve">able to </w:t>
      </w:r>
      <w:r w:rsidR="00BF3775" w:rsidRPr="00D37DAC">
        <w:t xml:space="preserve">search </w:t>
      </w:r>
      <w:r w:rsidR="001D56C0">
        <w:t>for schools that may have not been allocated to the correct district. To</w:t>
      </w:r>
      <w:r w:rsidR="001D56C0" w:rsidRPr="00D37DAC">
        <w:t xml:space="preserve"> check whether the s</w:t>
      </w:r>
      <w:r w:rsidR="001D56C0">
        <w:t xml:space="preserve">chool is not </w:t>
      </w:r>
      <w:r w:rsidR="00EB338F">
        <w:t xml:space="preserve">in </w:t>
      </w:r>
      <w:r w:rsidR="001D56C0">
        <w:t xml:space="preserve">another Sub-District/District go to </w:t>
      </w:r>
      <w:r w:rsidR="00BF3775" w:rsidRPr="00D37DAC">
        <w:t>Maintenance</w:t>
      </w:r>
      <w:r w:rsidR="001D56C0">
        <w:t xml:space="preserve"> and click </w:t>
      </w:r>
      <w:r w:rsidR="00BF3775" w:rsidRPr="00D37DAC">
        <w:t xml:space="preserve"> &gt; Ctrl + O</w:t>
      </w:r>
      <w:r w:rsidR="001D56C0">
        <w:t xml:space="preserve"> and type the name </w:t>
      </w:r>
      <w:r w:rsidR="00BF3775" w:rsidRPr="00D37DAC">
        <w:t xml:space="preserve">of the school </w:t>
      </w:r>
    </w:p>
    <w:p w:rsidR="00BF3775" w:rsidRPr="00D37DAC" w:rsidRDefault="001D56C0" w:rsidP="00E65CF1">
      <w:pPr>
        <w:pStyle w:val="ListParagraph"/>
        <w:numPr>
          <w:ilvl w:val="1"/>
          <w:numId w:val="26"/>
        </w:numPr>
      </w:pPr>
      <w:r>
        <w:t>Department of Education (</w:t>
      </w:r>
      <w:r w:rsidRPr="00D37DAC">
        <w:t>DOE</w:t>
      </w:r>
      <w:r>
        <w:t>)</w:t>
      </w:r>
      <w:r w:rsidRPr="00D37DAC">
        <w:t xml:space="preserve"> </w:t>
      </w:r>
      <w:r>
        <w:t xml:space="preserve">and </w:t>
      </w:r>
      <w:r w:rsidRPr="00D37DAC">
        <w:t xml:space="preserve">Health </w:t>
      </w:r>
      <w:r>
        <w:t xml:space="preserve">District </w:t>
      </w:r>
      <w:r w:rsidRPr="00D37DAC">
        <w:t xml:space="preserve">demarcations </w:t>
      </w:r>
      <w:r w:rsidR="00BF3775" w:rsidRPr="00D37DAC">
        <w:t>are not the same thus i</w:t>
      </w:r>
      <w:r>
        <w:t xml:space="preserve">t has proven </w:t>
      </w:r>
      <w:r w:rsidRPr="00D37DAC">
        <w:t>difficult</w:t>
      </w:r>
      <w:r w:rsidR="00BF3775" w:rsidRPr="00D37DAC">
        <w:t xml:space="preserve"> to place schools in the correct </w:t>
      </w:r>
      <w:r>
        <w:t>D</w:t>
      </w:r>
      <w:r w:rsidR="00BF3775" w:rsidRPr="00D37DAC">
        <w:t>istrict</w:t>
      </w:r>
      <w:r>
        <w:t xml:space="preserve"> during the first round</w:t>
      </w:r>
      <w:r w:rsidR="00BF3775" w:rsidRPr="00D37DAC">
        <w:t>. GIS was used but some GIS co-ordinates have been found to be wrong</w:t>
      </w:r>
      <w:r>
        <w:t>.</w:t>
      </w:r>
    </w:p>
    <w:p w:rsidR="005A4769" w:rsidRDefault="000A41F7" w:rsidP="00E65CF1">
      <w:pPr>
        <w:pStyle w:val="ListParagraph"/>
        <w:numPr>
          <w:ilvl w:val="1"/>
          <w:numId w:val="26"/>
        </w:numPr>
      </w:pPr>
      <w:r w:rsidRPr="00D37DAC">
        <w:t>Use the __</w:t>
      </w:r>
      <w:r w:rsidRPr="008C26C1">
        <w:t>OrgunitSearchQuery_HPV.xlsx</w:t>
      </w:r>
      <w:r w:rsidRPr="00D37DAC">
        <w:t xml:space="preserve"> document to search on the </w:t>
      </w:r>
      <w:proofErr w:type="spellStart"/>
      <w:r w:rsidRPr="00D37DAC">
        <w:t>OrgunitCode</w:t>
      </w:r>
      <w:proofErr w:type="spellEnd"/>
      <w:r w:rsidRPr="00D37DAC">
        <w:t xml:space="preserve"> field by entering the unique EMIS number of the school.</w:t>
      </w:r>
    </w:p>
    <w:p w:rsidR="000A41F7" w:rsidRPr="00D37DAC" w:rsidRDefault="000A41F7" w:rsidP="00E65CF1">
      <w:pPr>
        <w:pStyle w:val="ListParagraph"/>
        <w:numPr>
          <w:ilvl w:val="1"/>
          <w:numId w:val="26"/>
        </w:numPr>
      </w:pPr>
      <w:r w:rsidRPr="00D37DAC">
        <w:t xml:space="preserve">If it is in the incorrect sub-district and you are sure of its location simply move the </w:t>
      </w:r>
      <w:proofErr w:type="spellStart"/>
      <w:r w:rsidRPr="00D37DAC">
        <w:t>orgunit</w:t>
      </w:r>
      <w:proofErr w:type="spellEnd"/>
      <w:r w:rsidRPr="00D37DAC">
        <w:t xml:space="preserve"> to the correct sub-district</w:t>
      </w:r>
    </w:p>
    <w:p w:rsidR="000A41F7" w:rsidRPr="00997824" w:rsidRDefault="000A41F7" w:rsidP="00E65CF1">
      <w:pPr>
        <w:pStyle w:val="ListParagraph"/>
        <w:numPr>
          <w:ilvl w:val="0"/>
          <w:numId w:val="26"/>
        </w:numPr>
        <w:rPr>
          <w:rFonts w:eastAsia="Times New Roman" w:cs="Calibri"/>
          <w:sz w:val="20"/>
          <w:szCs w:val="20"/>
          <w:lang w:eastAsia="en-ZA"/>
        </w:rPr>
      </w:pPr>
      <w:r w:rsidRPr="008C26C1">
        <w:t xml:space="preserve">If you cannot find a school on the data base, please complete the “Form for HPV campaign registration of schools not in the HPV/IHSP data base”. This form should be forwarded to </w:t>
      </w:r>
      <w:r w:rsidR="00EB338F">
        <w:t xml:space="preserve">EPI data manager </w:t>
      </w:r>
      <w:r w:rsidRPr="008C26C1">
        <w:t>national to add the school in the database.</w:t>
      </w:r>
    </w:p>
    <w:p w:rsidR="00BF3775" w:rsidRDefault="00BF3775" w:rsidP="00997824">
      <w:pPr>
        <w:pStyle w:val="Heading1"/>
      </w:pPr>
      <w:bookmarkStart w:id="28" w:name="_Toc397364958"/>
      <w:r>
        <w:t>Validation rules</w:t>
      </w:r>
      <w:bookmarkEnd w:id="28"/>
    </w:p>
    <w:p w:rsidR="00997824" w:rsidRPr="00997824" w:rsidRDefault="00997824" w:rsidP="00997824">
      <w:pPr>
        <w:pStyle w:val="NoSpacing"/>
      </w:pPr>
    </w:p>
    <w:p w:rsidR="00BF3775" w:rsidRDefault="00BF3775" w:rsidP="00BF3775">
      <w:r>
        <w:t>There are currently two validation rules in the HPV data file</w:t>
      </w:r>
    </w:p>
    <w:p w:rsidR="00BF3775" w:rsidRPr="00D37DAC" w:rsidRDefault="00BF3775" w:rsidP="00E65CF1">
      <w:pPr>
        <w:pStyle w:val="ListParagraph"/>
        <w:numPr>
          <w:ilvl w:val="0"/>
          <w:numId w:val="28"/>
        </w:numPr>
      </w:pPr>
      <w:r w:rsidRPr="00D37DAC">
        <w:t>HPV CAMPAIGN 1 dose v/s School learners ≥ 9 yrs</w:t>
      </w:r>
    </w:p>
    <w:p w:rsidR="00BF3775" w:rsidRDefault="00BF3775" w:rsidP="00E65CF1">
      <w:pPr>
        <w:pStyle w:val="ListParagraph"/>
        <w:numPr>
          <w:ilvl w:val="1"/>
          <w:numId w:val="28"/>
        </w:numPr>
      </w:pPr>
      <w:r w:rsidRPr="00B8424F">
        <w:t>The total number of learners immunised for HPV1 must be less than or equal to the total number of learners ≥9yrs minus the learners that could not receive the immunisation</w:t>
      </w:r>
    </w:p>
    <w:p w:rsidR="00BF3775" w:rsidRPr="00D37DAC" w:rsidRDefault="00BF3775" w:rsidP="00E65CF1">
      <w:pPr>
        <w:pStyle w:val="ListParagraph"/>
        <w:numPr>
          <w:ilvl w:val="0"/>
          <w:numId w:val="28"/>
        </w:numPr>
      </w:pPr>
      <w:r w:rsidRPr="00D37DAC">
        <w:t xml:space="preserve">HPV CAMPAIGN </w:t>
      </w:r>
      <w:r w:rsidR="00997824">
        <w:t>2</w:t>
      </w:r>
      <w:r w:rsidRPr="00D37DAC">
        <w:t xml:space="preserve"> dose v/s School learners ≥ 9 yrs</w:t>
      </w:r>
    </w:p>
    <w:p w:rsidR="00997824" w:rsidRDefault="00997824" w:rsidP="00E65CF1">
      <w:pPr>
        <w:pStyle w:val="ListParagraph"/>
        <w:numPr>
          <w:ilvl w:val="1"/>
          <w:numId w:val="28"/>
        </w:numPr>
      </w:pPr>
      <w:r w:rsidRPr="00B8424F">
        <w:t>The total number of learners immunised for HPV</w:t>
      </w:r>
      <w:r>
        <w:t>2</w:t>
      </w:r>
      <w:r w:rsidRPr="00B8424F">
        <w:t xml:space="preserve"> must be less than or equal to the total number of learners ≥9yrs minus the learners that could not receive the immunisation</w:t>
      </w:r>
    </w:p>
    <w:p w:rsidR="00BF3775" w:rsidRPr="006A7F1F" w:rsidRDefault="00BF3775" w:rsidP="00BF3775"/>
    <w:p w:rsidR="00BF3775" w:rsidRPr="00D37DAC" w:rsidRDefault="00BF3775" w:rsidP="00BF3775"/>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pPr>
    </w:p>
    <w:p w:rsidR="005A4769" w:rsidRDefault="005A4769" w:rsidP="005A4769">
      <w:pPr>
        <w:ind w:firstLine="720"/>
        <w:rPr>
          <w:rFonts w:ascii="Calibri" w:eastAsia="Times New Roman" w:hAnsi="Calibri" w:cs="Calibri"/>
          <w:sz w:val="20"/>
          <w:szCs w:val="20"/>
          <w:lang w:eastAsia="en-ZA"/>
        </w:rPr>
      </w:pPr>
    </w:p>
    <w:p w:rsidR="005A4769" w:rsidRDefault="005A4769" w:rsidP="005A4769">
      <w:pPr>
        <w:rPr>
          <w:rFonts w:ascii="Calibri" w:eastAsia="Times New Roman" w:hAnsi="Calibri" w:cs="Calibri"/>
          <w:sz w:val="20"/>
          <w:szCs w:val="20"/>
          <w:lang w:eastAsia="en-ZA"/>
        </w:rPr>
      </w:pPr>
    </w:p>
    <w:p w:rsidR="005A4769" w:rsidRPr="005A4769" w:rsidRDefault="005A4769" w:rsidP="005A4769">
      <w:pPr>
        <w:rPr>
          <w:rFonts w:ascii="Calibri" w:eastAsia="Times New Roman" w:hAnsi="Calibri" w:cs="Calibri"/>
          <w:sz w:val="20"/>
          <w:szCs w:val="20"/>
          <w:lang w:eastAsia="en-ZA"/>
        </w:rPr>
        <w:sectPr w:rsidR="005A4769" w:rsidRPr="005A4769" w:rsidSect="001C4A9E">
          <w:pgSz w:w="11906" w:h="16838" w:code="9"/>
          <w:pgMar w:top="709" w:right="851" w:bottom="426" w:left="851" w:header="0" w:footer="0" w:gutter="0"/>
          <w:cols w:space="708"/>
          <w:titlePg/>
          <w:docGrid w:linePitch="360"/>
        </w:sectPr>
      </w:pPr>
    </w:p>
    <w:p w:rsidR="00663C45" w:rsidRDefault="00663C45" w:rsidP="00997824">
      <w:pPr>
        <w:pStyle w:val="Heading1"/>
      </w:pPr>
      <w:bookmarkStart w:id="29" w:name="_Toc397364959"/>
      <w:r>
        <w:lastRenderedPageBreak/>
        <w:t>Anne</w:t>
      </w:r>
      <w:r w:rsidR="00997824">
        <w:t>xure A</w:t>
      </w:r>
      <w:bookmarkEnd w:id="29"/>
    </w:p>
    <w:p w:rsidR="00997824" w:rsidRPr="00997824" w:rsidRDefault="00997824" w:rsidP="009978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030"/>
        <w:gridCol w:w="1224"/>
        <w:gridCol w:w="1224"/>
        <w:gridCol w:w="1224"/>
        <w:gridCol w:w="958"/>
        <w:gridCol w:w="984"/>
        <w:gridCol w:w="999"/>
        <w:gridCol w:w="999"/>
        <w:gridCol w:w="926"/>
        <w:gridCol w:w="976"/>
        <w:gridCol w:w="947"/>
        <w:gridCol w:w="715"/>
        <w:gridCol w:w="1049"/>
        <w:gridCol w:w="963"/>
        <w:gridCol w:w="1049"/>
      </w:tblGrid>
      <w:tr w:rsidR="00663C45" w:rsidRPr="00663C45" w:rsidTr="00814974">
        <w:trPr>
          <w:trHeight w:val="701"/>
          <w:tblHeader/>
        </w:trPr>
        <w:tc>
          <w:tcPr>
            <w:tcW w:w="202" w:type="pct"/>
            <w:shd w:val="clear" w:color="auto" w:fill="D9D9D9" w:themeFill="background1" w:themeFillShade="D9"/>
            <w:hideMark/>
          </w:tcPr>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Sort</w:t>
            </w:r>
            <w:r>
              <w:rPr>
                <w:rFonts w:ascii="Calibri" w:eastAsia="Times New Roman" w:hAnsi="Calibri" w:cs="Calibri"/>
                <w:b/>
                <w:bCs/>
                <w:color w:val="000000"/>
                <w:sz w:val="18"/>
                <w:szCs w:val="20"/>
                <w:lang w:eastAsia="en-ZA"/>
              </w:rPr>
              <w:t xml:space="preserve"> </w:t>
            </w:r>
          </w:p>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Order</w:t>
            </w:r>
          </w:p>
        </w:tc>
        <w:tc>
          <w:tcPr>
            <w:tcW w:w="318" w:type="pct"/>
            <w:shd w:val="clear" w:color="auto" w:fill="D9D9D9" w:themeFill="background1" w:themeFillShade="D9"/>
            <w:hideMark/>
          </w:tcPr>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Data</w:t>
            </w:r>
            <w:r>
              <w:rPr>
                <w:rFonts w:ascii="Calibri" w:eastAsia="Times New Roman" w:hAnsi="Calibri" w:cs="Calibri"/>
                <w:b/>
                <w:bCs/>
                <w:color w:val="000000"/>
                <w:sz w:val="18"/>
                <w:szCs w:val="20"/>
                <w:lang w:eastAsia="en-ZA"/>
              </w:rPr>
              <w:t xml:space="preserve"> </w:t>
            </w:r>
          </w:p>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Element</w:t>
            </w:r>
            <w:r>
              <w:rPr>
                <w:rFonts w:ascii="Calibri" w:eastAsia="Times New Roman" w:hAnsi="Calibri" w:cs="Calibri"/>
                <w:b/>
                <w:bCs/>
                <w:color w:val="000000"/>
                <w:sz w:val="18"/>
                <w:szCs w:val="20"/>
                <w:lang w:eastAsia="en-ZA"/>
              </w:rPr>
              <w:t xml:space="preserve"> </w:t>
            </w:r>
          </w:p>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Name</w:t>
            </w:r>
          </w:p>
        </w:tc>
        <w:tc>
          <w:tcPr>
            <w:tcW w:w="378"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Definition</w:t>
            </w:r>
          </w:p>
        </w:tc>
        <w:tc>
          <w:tcPr>
            <w:tcW w:w="378" w:type="pct"/>
            <w:shd w:val="clear" w:color="auto" w:fill="D9D9D9" w:themeFill="background1" w:themeFillShade="D9"/>
            <w:hideMark/>
          </w:tcPr>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Definition</w:t>
            </w:r>
            <w:r>
              <w:rPr>
                <w:rFonts w:ascii="Calibri" w:eastAsia="Times New Roman" w:hAnsi="Calibri" w:cs="Calibri"/>
                <w:b/>
                <w:bCs/>
                <w:color w:val="000000"/>
                <w:sz w:val="18"/>
                <w:szCs w:val="20"/>
                <w:lang w:eastAsia="en-ZA"/>
              </w:rPr>
              <w:t xml:space="preserve"> </w:t>
            </w:r>
          </w:p>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Extended</w:t>
            </w:r>
          </w:p>
        </w:tc>
        <w:tc>
          <w:tcPr>
            <w:tcW w:w="378"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Use and Context</w:t>
            </w:r>
          </w:p>
        </w:tc>
        <w:tc>
          <w:tcPr>
            <w:tcW w:w="296"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Inclusions</w:t>
            </w:r>
          </w:p>
        </w:tc>
        <w:tc>
          <w:tcPr>
            <w:tcW w:w="304"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Exclusions</w:t>
            </w:r>
          </w:p>
        </w:tc>
        <w:tc>
          <w:tcPr>
            <w:tcW w:w="308"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Calculated</w:t>
            </w:r>
          </w:p>
        </w:tc>
        <w:tc>
          <w:tcPr>
            <w:tcW w:w="308" w:type="pct"/>
            <w:shd w:val="clear" w:color="auto" w:fill="D9D9D9" w:themeFill="background1" w:themeFillShade="D9"/>
            <w:hideMark/>
          </w:tcPr>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Save</w:t>
            </w:r>
          </w:p>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Calculated</w:t>
            </w:r>
          </w:p>
        </w:tc>
        <w:tc>
          <w:tcPr>
            <w:tcW w:w="286"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proofErr w:type="spellStart"/>
            <w:r w:rsidRPr="00663C45">
              <w:rPr>
                <w:rFonts w:ascii="Calibri" w:eastAsia="Times New Roman" w:hAnsi="Calibri" w:cs="Calibri"/>
                <w:b/>
                <w:bCs/>
                <w:color w:val="000000"/>
                <w:sz w:val="18"/>
                <w:szCs w:val="20"/>
                <w:lang w:eastAsia="en-ZA"/>
              </w:rPr>
              <w:t>IndGroup</w:t>
            </w:r>
            <w:proofErr w:type="spellEnd"/>
          </w:p>
        </w:tc>
        <w:tc>
          <w:tcPr>
            <w:tcW w:w="301"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Freq</w:t>
            </w:r>
          </w:p>
        </w:tc>
        <w:tc>
          <w:tcPr>
            <w:tcW w:w="377" w:type="pct"/>
            <w:shd w:val="clear" w:color="auto" w:fill="D9D9D9" w:themeFill="background1" w:themeFillShade="D9"/>
            <w:hideMark/>
          </w:tcPr>
          <w:p w:rsid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Editing</w:t>
            </w:r>
            <w:r>
              <w:rPr>
                <w:rFonts w:ascii="Calibri" w:eastAsia="Times New Roman" w:hAnsi="Calibri" w:cs="Calibri"/>
                <w:b/>
                <w:bCs/>
                <w:color w:val="000000"/>
                <w:sz w:val="18"/>
                <w:szCs w:val="20"/>
                <w:lang w:eastAsia="en-ZA"/>
              </w:rPr>
              <w:t xml:space="preserve"> </w:t>
            </w:r>
          </w:p>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Period</w:t>
            </w:r>
          </w:p>
        </w:tc>
        <w:tc>
          <w:tcPr>
            <w:tcW w:w="221"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Keep Zero Values</w:t>
            </w:r>
          </w:p>
        </w:tc>
        <w:tc>
          <w:tcPr>
            <w:tcW w:w="324"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Collected By</w:t>
            </w:r>
          </w:p>
        </w:tc>
        <w:tc>
          <w:tcPr>
            <w:tcW w:w="297"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Collection Points</w:t>
            </w:r>
          </w:p>
        </w:tc>
        <w:tc>
          <w:tcPr>
            <w:tcW w:w="324" w:type="pct"/>
            <w:shd w:val="clear" w:color="auto" w:fill="D9D9D9" w:themeFill="background1" w:themeFillShade="D9"/>
            <w:hideMark/>
          </w:tcPr>
          <w:p w:rsidR="00663C45" w:rsidRPr="00663C45" w:rsidRDefault="00663C45" w:rsidP="00814974">
            <w:pPr>
              <w:spacing w:after="0" w:line="240" w:lineRule="auto"/>
              <w:rPr>
                <w:rFonts w:ascii="Calibri" w:eastAsia="Times New Roman" w:hAnsi="Calibri" w:cs="Calibri"/>
                <w:b/>
                <w:bCs/>
                <w:color w:val="000000"/>
                <w:sz w:val="18"/>
                <w:szCs w:val="20"/>
                <w:lang w:eastAsia="en-ZA"/>
              </w:rPr>
            </w:pPr>
            <w:r w:rsidRPr="00663C45">
              <w:rPr>
                <w:rFonts w:ascii="Calibri" w:eastAsia="Times New Roman" w:hAnsi="Calibri" w:cs="Calibri"/>
                <w:b/>
                <w:bCs/>
                <w:color w:val="000000"/>
                <w:sz w:val="18"/>
                <w:szCs w:val="20"/>
                <w:lang w:eastAsia="en-ZA"/>
              </w:rPr>
              <w:t>Tools</w:t>
            </w:r>
          </w:p>
        </w:tc>
      </w:tr>
      <w:tr w:rsidR="00663C45" w:rsidRPr="00663C45" w:rsidTr="00814974">
        <w:trPr>
          <w:trHeight w:val="2550"/>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3 girl in previous year total</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3 girl learners in a school during the previous year including girls younger 9 yrs. This element must be captured with a validity period for the following year.</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This element is pre-entered from previous year learner totals as an estimation of how many learners will be in grade 4 for the year of the immunisation</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roofErr w:type="spellStart"/>
            <w:r w:rsidRPr="00663C45">
              <w:rPr>
                <w:rFonts w:ascii="Calibri" w:eastAsia="Times New Roman" w:hAnsi="Calibri" w:cs="Calibri"/>
                <w:color w:val="000000"/>
                <w:sz w:val="18"/>
                <w:szCs w:val="20"/>
                <w:lang w:eastAsia="en-ZA"/>
              </w:rPr>
              <w:t>OnChange</w:t>
            </w:r>
            <w:proofErr w:type="spellEnd"/>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Grade 4 girl total </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in a school including girls younger 9 yrs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For special schools the target age group is 9 yrs &lt; 10 yrs</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3</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under 9 yrs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younger than 9 yrs. These learners should not receive the vaccine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4</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9 yrs and older</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Total number of grade 4 girl learners 9 years and older, excluding girls younger than 9 years.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Only girls above or equal to 9 years</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5</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 yrs and older without consent</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9 years or older whose parents refused to give them consent to receive the vaccine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6</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9yrs and older absent</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9 years or older absent on the day of vaccination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These learners will not receive the vaccine during the first or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7</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9yrs and older with contra-indications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9 years and older who could not be vaccinated because of a medical contra-indication. These learners should not receive the vaccine.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550"/>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8</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previously immunised with HPV</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who have already been immunised with the HPV vaccine from the private provider. These learners should not receive the HPV vaccine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040"/>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9</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9yrs and older new in school since HPV 1</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 9yrs who are in the school during the 2nd round of the campaign but were not in the school during the first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These learners will increase the expected number of vaccinations given during the 2nd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10</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9yrs and older left school since HPV 1</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 9yrs who have left the school since the first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These learners will reduce the expected number of vaccinations given during the 2nd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Learner Totals</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11</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09yrs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9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12</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10yrs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10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13</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11yrs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11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14</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12yrs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12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15</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13yrs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13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16</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14yrs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14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17</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15yrs and older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 15 years old vaccinated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18</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with adverse events after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Total number of grade 4 girl learners with adverse events following immunisation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 total number of grade 4 learners with adverse events following HPV1 immunisation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19</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9yrs and older HPV 1st dose - total</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vaccinated 1st dose - Total</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20</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not immunised HPV 1st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This data element will be calculated by the DHIS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21</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09yrs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9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22</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10yrs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10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23</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11yrs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11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24</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12yrs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12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25</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13yrs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13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26</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14yrs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14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27</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15yrs and older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 15 years old vaccinated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040"/>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28</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with adverse events after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Total number of grade 4 girls learners with adverse events after HPV 2nd dose following </w:t>
            </w:r>
            <w:proofErr w:type="spellStart"/>
            <w:r w:rsidRPr="00663C45">
              <w:rPr>
                <w:rFonts w:ascii="Calibri" w:eastAsia="Times New Roman" w:hAnsi="Calibri" w:cs="Calibri"/>
                <w:color w:val="000000"/>
                <w:sz w:val="18"/>
                <w:szCs w:val="20"/>
                <w:lang w:eastAsia="en-ZA"/>
              </w:rPr>
              <w:t>immuisation</w:t>
            </w:r>
            <w:proofErr w:type="spellEnd"/>
            <w:r w:rsidRPr="00663C45">
              <w:rPr>
                <w:rFonts w:ascii="Calibri" w:eastAsia="Times New Roman" w:hAnsi="Calibri" w:cs="Calibri"/>
                <w:color w:val="000000"/>
                <w:sz w:val="18"/>
                <w:szCs w:val="20"/>
                <w:lang w:eastAsia="en-ZA"/>
              </w:rPr>
              <w:t xml:space="preserve"> on the day of vaccination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 total number of grade 4 learners with adverse events following HPV2 immunisation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29</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9yrs and older HPV 2nd dose - total</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 learners vaccinated 2nd dose - Total</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30</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not immunised HPV 2nd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This data element will be calculated by the DHIS</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1</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34</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9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9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only turned 9 years after the first round completed or the girl was absent during the first round </w:t>
            </w:r>
            <w:proofErr w:type="spell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 girl did not have consent during the first round or the girl had 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35</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10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10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did not have consent during the first round or the girl had </w:t>
            </w:r>
            <w:r w:rsidRPr="00663C45">
              <w:rPr>
                <w:rFonts w:ascii="Calibri" w:eastAsia="Times New Roman" w:hAnsi="Calibri" w:cs="Calibri"/>
                <w:color w:val="000000"/>
                <w:sz w:val="18"/>
                <w:szCs w:val="20"/>
                <w:lang w:eastAsia="en-ZA"/>
              </w:rPr>
              <w:lastRenderedPageBreak/>
              <w:t>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36</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11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11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did not have consent during the first round or the girl had 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37</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12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12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w:t>
            </w:r>
            <w:r w:rsidRPr="00663C45">
              <w:rPr>
                <w:rFonts w:ascii="Calibri" w:eastAsia="Times New Roman" w:hAnsi="Calibri" w:cs="Calibri"/>
                <w:color w:val="000000"/>
                <w:sz w:val="18"/>
                <w:szCs w:val="20"/>
                <w:lang w:eastAsia="en-ZA"/>
              </w:rPr>
              <w:lastRenderedPageBreak/>
              <w:t>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w:t>
            </w:r>
            <w:r w:rsidRPr="00663C45">
              <w:rPr>
                <w:rFonts w:ascii="Calibri" w:eastAsia="Times New Roman" w:hAnsi="Calibri" w:cs="Calibri"/>
                <w:color w:val="000000"/>
                <w:sz w:val="18"/>
                <w:szCs w:val="20"/>
                <w:lang w:eastAsia="en-ZA"/>
              </w:rPr>
              <w:lastRenderedPageBreak/>
              <w:t>did not have consent during the first round or the girl had 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38</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13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13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did not have consent during the first round or the girl had 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39</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14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14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did not have consent during the first round or the girl had contra-indications during the first round which is no longer 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40</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15 years 1st dose not immunised during the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All grade 4 girl learners 15 years old who were not </w:t>
            </w:r>
            <w:proofErr w:type="spellStart"/>
            <w:r w:rsidRPr="00663C45">
              <w:rPr>
                <w:rFonts w:ascii="Calibri" w:eastAsia="Times New Roman" w:hAnsi="Calibri" w:cs="Calibri"/>
                <w:color w:val="000000"/>
                <w:sz w:val="18"/>
                <w:szCs w:val="20"/>
                <w:lang w:eastAsia="en-ZA"/>
              </w:rPr>
              <w:t>vaccinnated</w:t>
            </w:r>
            <w:proofErr w:type="spellEnd"/>
            <w:r w:rsidRPr="00663C45">
              <w:rPr>
                <w:rFonts w:ascii="Calibri" w:eastAsia="Times New Roman" w:hAnsi="Calibri" w:cs="Calibri"/>
                <w:color w:val="000000"/>
                <w:sz w:val="18"/>
                <w:szCs w:val="20"/>
                <w:lang w:eastAsia="en-ZA"/>
              </w:rPr>
              <w:t xml:space="preserve"> in the 1st round and </w:t>
            </w:r>
            <w:proofErr w:type="spellStart"/>
            <w:r w:rsidRPr="00663C45">
              <w:rPr>
                <w:rFonts w:ascii="Calibri" w:eastAsia="Times New Roman" w:hAnsi="Calibri" w:cs="Calibri"/>
                <w:color w:val="000000"/>
                <w:sz w:val="18"/>
                <w:szCs w:val="20"/>
                <w:lang w:eastAsia="en-ZA"/>
              </w:rPr>
              <w:t>receving</w:t>
            </w:r>
            <w:proofErr w:type="spellEnd"/>
            <w:r w:rsidRPr="00663C45">
              <w:rPr>
                <w:rFonts w:ascii="Calibri" w:eastAsia="Times New Roman" w:hAnsi="Calibri" w:cs="Calibri"/>
                <w:color w:val="000000"/>
                <w:sz w:val="18"/>
                <w:szCs w:val="20"/>
                <w:lang w:eastAsia="en-ZA"/>
              </w:rPr>
              <w:t xml:space="preserve"> the 1st dose during the 2nd round of the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 xml:space="preserve">The reason for not being immunised can be varied, e.g. the girl was absent during the first round </w:t>
            </w:r>
            <w:proofErr w:type="spellStart"/>
            <w:proofErr w:type="gramStart"/>
            <w:r w:rsidRPr="00663C45">
              <w:rPr>
                <w:rFonts w:ascii="Calibri" w:eastAsia="Times New Roman" w:hAnsi="Calibri" w:cs="Calibri"/>
                <w:color w:val="000000"/>
                <w:sz w:val="18"/>
                <w:szCs w:val="20"/>
                <w:lang w:eastAsia="en-ZA"/>
              </w:rPr>
              <w:t>our</w:t>
            </w:r>
            <w:proofErr w:type="spellEnd"/>
            <w:r w:rsidRPr="00663C45">
              <w:rPr>
                <w:rFonts w:ascii="Calibri" w:eastAsia="Times New Roman" w:hAnsi="Calibri" w:cs="Calibri"/>
                <w:color w:val="000000"/>
                <w:sz w:val="18"/>
                <w:szCs w:val="20"/>
                <w:lang w:eastAsia="en-ZA"/>
              </w:rPr>
              <w:t xml:space="preserve"> the</w:t>
            </w:r>
            <w:proofErr w:type="gramEnd"/>
            <w:r w:rsidRPr="00663C45">
              <w:rPr>
                <w:rFonts w:ascii="Calibri" w:eastAsia="Times New Roman" w:hAnsi="Calibri" w:cs="Calibri"/>
                <w:color w:val="000000"/>
                <w:sz w:val="18"/>
                <w:szCs w:val="20"/>
                <w:lang w:eastAsia="en-ZA"/>
              </w:rPr>
              <w:t xml:space="preserve"> girl did not have consent during the first round or the girl had contra-indications during the first round which is no longer </w:t>
            </w:r>
            <w:r w:rsidRPr="00663C45">
              <w:rPr>
                <w:rFonts w:ascii="Calibri" w:eastAsia="Times New Roman" w:hAnsi="Calibri" w:cs="Calibri"/>
                <w:color w:val="000000"/>
                <w:sz w:val="18"/>
                <w:szCs w:val="20"/>
                <w:lang w:eastAsia="en-ZA"/>
              </w:rPr>
              <w:lastRenderedPageBreak/>
              <w:t>existing.</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229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lastRenderedPageBreak/>
              <w:t>41</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Girl received first dose but absent during 2nd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roofErr w:type="gramStart"/>
            <w:r w:rsidRPr="00663C45">
              <w:rPr>
                <w:rFonts w:ascii="Calibri" w:eastAsia="Times New Roman" w:hAnsi="Calibri" w:cs="Calibri"/>
                <w:color w:val="000000"/>
                <w:sz w:val="18"/>
                <w:szCs w:val="20"/>
                <w:lang w:eastAsia="en-ZA"/>
              </w:rPr>
              <w:t>A girl</w:t>
            </w:r>
            <w:proofErr w:type="gramEnd"/>
            <w:r w:rsidRPr="00663C45">
              <w:rPr>
                <w:rFonts w:ascii="Calibri" w:eastAsia="Times New Roman" w:hAnsi="Calibri" w:cs="Calibri"/>
                <w:color w:val="000000"/>
                <w:sz w:val="18"/>
                <w:szCs w:val="20"/>
                <w:lang w:eastAsia="en-ZA"/>
              </w:rPr>
              <w:t xml:space="preserve"> (between 9 and 15 years) who received the first dose but were absent during the 2nd round and could not receive the 2nd round campaign dose.</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r w:rsidR="00663C45" w:rsidRPr="00663C45" w:rsidTr="00814974">
        <w:trPr>
          <w:trHeight w:val="1785"/>
        </w:trPr>
        <w:tc>
          <w:tcPr>
            <w:tcW w:w="202"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42</w:t>
            </w:r>
          </w:p>
        </w:tc>
        <w:tc>
          <w:tcPr>
            <w:tcW w:w="31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Grade 4 girl turned 9 years since 1st round</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All grade 4 girls who turned 9 years since the 1st round campaign.</w:t>
            </w: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78"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These learners could not receive the vaccine during the 1st round but will receive the vaccine during the 2nd round.</w:t>
            </w:r>
          </w:p>
        </w:tc>
        <w:tc>
          <w:tcPr>
            <w:tcW w:w="29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08"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86"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campaign</w:t>
            </w:r>
          </w:p>
        </w:tc>
        <w:tc>
          <w:tcPr>
            <w:tcW w:w="301"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Yearly</w:t>
            </w:r>
          </w:p>
        </w:tc>
        <w:tc>
          <w:tcPr>
            <w:tcW w:w="377"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221" w:type="pct"/>
            <w:shd w:val="clear" w:color="auto" w:fill="auto"/>
            <w:hideMark/>
          </w:tcPr>
          <w:p w:rsidR="00663C45" w:rsidRPr="00663C45" w:rsidRDefault="00663C45" w:rsidP="00814974">
            <w:pPr>
              <w:spacing w:after="0" w:line="240" w:lineRule="auto"/>
              <w:jc w:val="right"/>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0</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teams</w:t>
            </w:r>
          </w:p>
        </w:tc>
        <w:tc>
          <w:tcPr>
            <w:tcW w:w="297"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Primary Schools and special schools</w:t>
            </w:r>
          </w:p>
        </w:tc>
        <w:tc>
          <w:tcPr>
            <w:tcW w:w="324" w:type="pct"/>
            <w:shd w:val="clear" w:color="auto" w:fill="auto"/>
            <w:hideMark/>
          </w:tcPr>
          <w:p w:rsidR="00663C45" w:rsidRPr="00663C45" w:rsidRDefault="00663C45" w:rsidP="00814974">
            <w:pPr>
              <w:spacing w:after="0" w:line="240" w:lineRule="auto"/>
              <w:rPr>
                <w:rFonts w:ascii="Calibri" w:eastAsia="Times New Roman" w:hAnsi="Calibri" w:cs="Calibri"/>
                <w:color w:val="000000"/>
                <w:sz w:val="18"/>
                <w:szCs w:val="20"/>
                <w:lang w:eastAsia="en-ZA"/>
              </w:rPr>
            </w:pPr>
            <w:r w:rsidRPr="00663C45">
              <w:rPr>
                <w:rFonts w:ascii="Calibri" w:eastAsia="Times New Roman" w:hAnsi="Calibri" w:cs="Calibri"/>
                <w:color w:val="000000"/>
                <w:sz w:val="18"/>
                <w:szCs w:val="20"/>
                <w:lang w:eastAsia="en-ZA"/>
              </w:rPr>
              <w:t>HPV vaccination register and weekly summary sheet</w:t>
            </w:r>
          </w:p>
        </w:tc>
      </w:tr>
    </w:tbl>
    <w:p w:rsidR="00663C45" w:rsidRDefault="00663C45"/>
    <w:p w:rsidR="00663C45" w:rsidRDefault="00663C45">
      <w:pPr>
        <w:rPr>
          <w:rFonts w:asciiTheme="majorHAnsi" w:eastAsiaTheme="majorEastAsia" w:hAnsiTheme="majorHAnsi" w:cstheme="majorBidi"/>
          <w:b/>
          <w:bCs/>
          <w:color w:val="365F91" w:themeColor="accent1" w:themeShade="BF"/>
          <w:sz w:val="28"/>
          <w:szCs w:val="28"/>
        </w:rPr>
      </w:pPr>
      <w:r>
        <w:br w:type="page"/>
      </w:r>
    </w:p>
    <w:p w:rsidR="00D37DAC" w:rsidRDefault="005A4769" w:rsidP="005A4769">
      <w:pPr>
        <w:pStyle w:val="Heading1"/>
      </w:pPr>
      <w:bookmarkStart w:id="30" w:name="_Toc397364960"/>
      <w:r>
        <w:lastRenderedPageBreak/>
        <w:t xml:space="preserve">Annexure </w:t>
      </w:r>
      <w:r w:rsidR="00651466">
        <w:t>B</w:t>
      </w:r>
      <w:bookmarkEnd w:id="30"/>
    </w:p>
    <w:p w:rsidR="005A4769" w:rsidRPr="005A4769" w:rsidRDefault="005A4769" w:rsidP="005A4769"/>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67"/>
        <w:gridCol w:w="1137"/>
        <w:gridCol w:w="1592"/>
        <w:gridCol w:w="1275"/>
        <w:gridCol w:w="1560"/>
        <w:gridCol w:w="1701"/>
        <w:gridCol w:w="2124"/>
        <w:gridCol w:w="711"/>
        <w:gridCol w:w="1275"/>
        <w:gridCol w:w="1134"/>
        <w:gridCol w:w="811"/>
      </w:tblGrid>
      <w:tr w:rsidR="005A4769" w:rsidRPr="0050442F" w:rsidTr="000A41F7">
        <w:trPr>
          <w:trHeight w:val="560"/>
          <w:tblHeader/>
        </w:trPr>
        <w:tc>
          <w:tcPr>
            <w:tcW w:w="216" w:type="pct"/>
            <w:shd w:val="clear" w:color="auto" w:fill="D9D9D9" w:themeFill="background1" w:themeFillShade="D9"/>
            <w:hideMark/>
          </w:tcPr>
          <w:p w:rsidR="005A4769" w:rsidRDefault="005A4769" w:rsidP="000A41F7">
            <w:pPr>
              <w:spacing w:after="0" w:line="240" w:lineRule="auto"/>
              <w:rPr>
                <w:rFonts w:ascii="Calibri" w:eastAsia="Times New Roman" w:hAnsi="Calibri" w:cs="Calibri"/>
                <w:b/>
                <w:bCs/>
                <w:color w:val="000000"/>
                <w:sz w:val="16"/>
                <w:szCs w:val="20"/>
                <w:lang w:eastAsia="en-ZA"/>
              </w:rPr>
            </w:pPr>
            <w:r w:rsidRPr="0050442F">
              <w:rPr>
                <w:rFonts w:ascii="Calibri" w:eastAsia="Times New Roman" w:hAnsi="Calibri" w:cs="Calibri"/>
                <w:b/>
                <w:bCs/>
                <w:color w:val="000000"/>
                <w:sz w:val="16"/>
                <w:szCs w:val="20"/>
                <w:lang w:eastAsia="en-ZA"/>
              </w:rPr>
              <w:t>Sort</w:t>
            </w:r>
          </w:p>
          <w:p w:rsidR="005A4769" w:rsidRPr="0050442F" w:rsidRDefault="005A4769" w:rsidP="000A41F7">
            <w:pPr>
              <w:spacing w:after="0" w:line="240" w:lineRule="auto"/>
              <w:rPr>
                <w:rFonts w:ascii="Calibri" w:eastAsia="Times New Roman" w:hAnsi="Calibri" w:cs="Calibri"/>
                <w:b/>
                <w:bCs/>
                <w:color w:val="000000"/>
                <w:sz w:val="16"/>
                <w:szCs w:val="20"/>
                <w:lang w:eastAsia="en-ZA"/>
              </w:rPr>
            </w:pPr>
            <w:r w:rsidRPr="0050442F">
              <w:rPr>
                <w:rFonts w:ascii="Calibri" w:eastAsia="Times New Roman" w:hAnsi="Calibri" w:cs="Calibri"/>
                <w:b/>
                <w:bCs/>
                <w:color w:val="000000"/>
                <w:sz w:val="16"/>
                <w:szCs w:val="20"/>
                <w:lang w:eastAsia="en-ZA"/>
              </w:rPr>
              <w:t>Order</w:t>
            </w:r>
          </w:p>
        </w:tc>
        <w:tc>
          <w:tcPr>
            <w:tcW w:w="532" w:type="pct"/>
            <w:shd w:val="clear" w:color="auto" w:fill="D9D9D9" w:themeFill="background1" w:themeFillShade="D9"/>
            <w:hideMark/>
          </w:tcPr>
          <w:p w:rsidR="005A4769"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Indicator</w:t>
            </w:r>
          </w:p>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Name</w:t>
            </w:r>
          </w:p>
        </w:tc>
        <w:tc>
          <w:tcPr>
            <w:tcW w:w="363"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Numerator</w:t>
            </w:r>
          </w:p>
        </w:tc>
        <w:tc>
          <w:tcPr>
            <w:tcW w:w="508"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Numerator Formula</w:t>
            </w:r>
          </w:p>
        </w:tc>
        <w:tc>
          <w:tcPr>
            <w:tcW w:w="407"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Denominator</w:t>
            </w:r>
          </w:p>
        </w:tc>
        <w:tc>
          <w:tcPr>
            <w:tcW w:w="498"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Denominator Formula</w:t>
            </w:r>
          </w:p>
        </w:tc>
        <w:tc>
          <w:tcPr>
            <w:tcW w:w="543"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Definition</w:t>
            </w:r>
          </w:p>
        </w:tc>
        <w:tc>
          <w:tcPr>
            <w:tcW w:w="678"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Use and Context</w:t>
            </w:r>
          </w:p>
        </w:tc>
        <w:tc>
          <w:tcPr>
            <w:tcW w:w="227"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Type</w:t>
            </w:r>
          </w:p>
        </w:tc>
        <w:tc>
          <w:tcPr>
            <w:tcW w:w="407"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Annualized</w:t>
            </w:r>
          </w:p>
        </w:tc>
        <w:tc>
          <w:tcPr>
            <w:tcW w:w="362"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proofErr w:type="spellStart"/>
            <w:r w:rsidRPr="0050442F">
              <w:rPr>
                <w:rFonts w:ascii="Calibri" w:eastAsia="Times New Roman" w:hAnsi="Calibri" w:cs="Calibri"/>
                <w:b/>
                <w:bCs/>
                <w:color w:val="000000"/>
                <w:sz w:val="20"/>
                <w:szCs w:val="20"/>
                <w:lang w:eastAsia="en-ZA"/>
              </w:rPr>
              <w:t>IndGroup</w:t>
            </w:r>
            <w:proofErr w:type="spellEnd"/>
          </w:p>
        </w:tc>
        <w:tc>
          <w:tcPr>
            <w:tcW w:w="260" w:type="pct"/>
            <w:shd w:val="clear" w:color="auto" w:fill="D9D9D9" w:themeFill="background1" w:themeFillShade="D9"/>
            <w:hideMark/>
          </w:tcPr>
          <w:p w:rsidR="005A4769" w:rsidRPr="0050442F" w:rsidRDefault="005A4769" w:rsidP="000A41F7">
            <w:pPr>
              <w:spacing w:after="0" w:line="240" w:lineRule="auto"/>
              <w:rPr>
                <w:rFonts w:ascii="Calibri" w:eastAsia="Times New Roman" w:hAnsi="Calibri" w:cs="Calibri"/>
                <w:b/>
                <w:bCs/>
                <w:color w:val="000000"/>
                <w:sz w:val="20"/>
                <w:szCs w:val="20"/>
                <w:lang w:eastAsia="en-ZA"/>
              </w:rPr>
            </w:pPr>
            <w:r w:rsidRPr="0050442F">
              <w:rPr>
                <w:rFonts w:ascii="Calibri" w:eastAsia="Times New Roman" w:hAnsi="Calibri" w:cs="Calibri"/>
                <w:b/>
                <w:bCs/>
                <w:color w:val="000000"/>
                <w:sz w:val="20"/>
                <w:szCs w:val="20"/>
                <w:lang w:eastAsia="en-ZA"/>
              </w:rPr>
              <w:t>Freq</w:t>
            </w:r>
          </w:p>
        </w:tc>
      </w:tr>
      <w:tr w:rsidR="005A4769" w:rsidRPr="0050442F" w:rsidTr="000A41F7">
        <w:trPr>
          <w:trHeight w:val="2805"/>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1</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 coverage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Girls 9 years and older HPV 1st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1st dose]) + SUM([Girl 10yrs HPV 1st dose]) + SUM([Girl 11yrs HPV 1st dose]) + SUM([Girl 12yrs HPV 1st dose]) + SUM([Girl 13yrs HPV 1st dose]) + SUM([Girl 14yrs HPV 1st dose]) + SUM([Girl 15yrs and older HPV 1st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per year with the 1st dose of the HPV vaccine during the first round</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will provide overall yearly coverage value which will aggregate as the campaign progress and reflect the coverage so far</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805"/>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2</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2nd dose coverage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Girls 9 years and older HPV 2nd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2nd dose]) + SUM([Girl 10yrs HPV 2nd dose]) + SUM([Girl 11yrs HPV 2nd dose]) + SUM([Girl 12yrs HPV 2nd dose]) + SUM([Girl 13yrs HPV 2nd dose]) + SUM([Girl 14yrs HPV 2nd dose]) + SUM([Girl 15yrs and older HPV 2nd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Grade 4 girl learners ≥ 9 years during 2nd round</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 + SUM([Grade 4 girl 9yrs and older new in school since HPV 1]) - SUM([Grade 4 girl 9yrs and older left school since HPV 1])</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per year with the 1st dose of the HPV vaccine during the first round based on learner totals obtained during the campaign</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will calculate as the campaign progress based on both numerator and denominator data captured for each school and should be interpreted carefully since coverage for schools not yet done are not included</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418"/>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3</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 school coverage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Schools reached </w:t>
            </w:r>
            <w:r w:rsidRPr="0050442F">
              <w:rPr>
                <w:rFonts w:ascii="Calibri" w:eastAsia="Times New Roman" w:hAnsi="Calibri" w:cs="Calibri"/>
                <w:color w:val="000000"/>
                <w:sz w:val="20"/>
                <w:szCs w:val="20"/>
                <w:lang w:eastAsia="en-ZA"/>
              </w:rPr>
              <w:lastRenderedPageBreak/>
              <w:t>with HPV 1st dose vaccine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IIF(SUM([Girl 9yrs and older </w:t>
            </w:r>
            <w:r w:rsidRPr="0050442F">
              <w:rPr>
                <w:rFonts w:ascii="Calibri" w:eastAsia="Times New Roman" w:hAnsi="Calibri" w:cs="Calibri"/>
                <w:color w:val="000000"/>
                <w:sz w:val="20"/>
                <w:szCs w:val="20"/>
                <w:lang w:eastAsia="en-ZA"/>
              </w:rPr>
              <w:lastRenderedPageBreak/>
              <w:t>HPV 1st dose - total])&gt;0,1,0)</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Number of schools </w:t>
            </w:r>
            <w:r w:rsidRPr="0050442F">
              <w:rPr>
                <w:rFonts w:ascii="Calibri" w:eastAsia="Times New Roman" w:hAnsi="Calibri" w:cs="Calibri"/>
                <w:color w:val="000000"/>
                <w:sz w:val="20"/>
                <w:szCs w:val="20"/>
                <w:lang w:eastAsia="en-ZA"/>
              </w:rPr>
              <w:lastRenderedPageBreak/>
              <w:t>(including special schools)</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 COUNT([Grade 3 girl in previous </w:t>
            </w:r>
            <w:r w:rsidRPr="0050442F">
              <w:rPr>
                <w:rFonts w:ascii="Calibri" w:eastAsia="Times New Roman" w:hAnsi="Calibri" w:cs="Calibri"/>
                <w:color w:val="000000"/>
                <w:sz w:val="20"/>
                <w:szCs w:val="20"/>
                <w:lang w:eastAsia="en-ZA"/>
              </w:rPr>
              <w:lastRenderedPageBreak/>
              <w:t>year total])</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Proportion of  schools (including </w:t>
            </w:r>
            <w:r w:rsidRPr="0050442F">
              <w:rPr>
                <w:rFonts w:ascii="Calibri" w:eastAsia="Times New Roman" w:hAnsi="Calibri" w:cs="Calibri"/>
                <w:color w:val="000000"/>
                <w:sz w:val="20"/>
                <w:szCs w:val="20"/>
                <w:lang w:eastAsia="en-ZA"/>
              </w:rPr>
              <w:lastRenderedPageBreak/>
              <w:t>special schools) that were reached with the 1st dose of HPV Vaccine</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It is essential that each school only provide </w:t>
            </w:r>
            <w:r w:rsidRPr="0050442F">
              <w:rPr>
                <w:rFonts w:ascii="Calibri" w:eastAsia="Times New Roman" w:hAnsi="Calibri" w:cs="Calibri"/>
                <w:color w:val="000000"/>
                <w:sz w:val="20"/>
                <w:szCs w:val="20"/>
                <w:lang w:eastAsia="en-ZA"/>
              </w:rPr>
              <w:lastRenderedPageBreak/>
              <w:t>one report per campaign round for this indicator to calculate properly</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1020"/>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4</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2nd dose school coverage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Schools reached with HPV 2nd dose vaccine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IIF(SUM([Girl 9yrs and older HPV 2nd dose - total])&gt;0,1,0)</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Number of schools (including special schools)</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 COUNT([Grade 3 girl in previous year total])</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schools (including special schools) that were reached with the 2nd dose  of HPV Vaccine</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805"/>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5</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 coverage projected</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Girls 9 years and older HPV 1st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1st dose]) + SUM([Girl 10yrs HPV 1st dose]) + SUM([Girl 11yrs HPV 1st dose]) + SUM([Girl 12yrs HPV 1st dose]) + SUM([Girl 13yrs HPV 1st dose]) + SUM([Girl 14yrs HPV 1st dose]) + SUM([Girl 15yrs and older HPV 1st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Grade 3 girls in 2013</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3 girl in previous year total])</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per week with the 1st dose of the HPV vaccine during the first round</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will provide a weekly coverage value which can be added up over the weeks of the campaign to aggregate the overall coverage</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843"/>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6</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2nd dose coverage projected</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Girls 9 years and older HPV 1st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SUM([Girl 09yrs HPV 2nd dose]) + SUM([Girl 10yrs HPV 2nd dose]) + SUM([Girl 11yrs HPV 2nd dose]) + SUM([Girl 12yrs HPV 2nd dose]) + SUM([Girl 13yrs HPV 2nd dose]) </w:t>
            </w:r>
            <w:r w:rsidRPr="0050442F">
              <w:rPr>
                <w:rFonts w:ascii="Calibri" w:eastAsia="Times New Roman" w:hAnsi="Calibri" w:cs="Calibri"/>
                <w:color w:val="000000"/>
                <w:sz w:val="20"/>
                <w:szCs w:val="20"/>
                <w:lang w:eastAsia="en-ZA"/>
              </w:rPr>
              <w:lastRenderedPageBreak/>
              <w:t>+ SUM([Girl 14yrs HPV 2nd dose]) + SUM([Girl 15yrs and older HPV 2nd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Grade 3 girls in 2013</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3 girl in previous year total])</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per week with the 2nd dose of the HPV vaccine during the first round</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will provide a weekly coverage value which can be added up over the weeks of the campaign to aggregate the overall coverage</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550"/>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7</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1-2 dropout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received first dose but absent during 2nd round</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received first dose but absent during 2nd round])</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1st dose]) + SUM([Girl 10yrs HPV 1st dose]) + SUM([Girl 11yrs HPV 1st dose]) + SUM([Girl 12yrs HPV 1st dose]) + SUM([Girl 13yrs HPV 1st dose]) + SUM([Girl 14yrs HPV 1st dose]) + SUM([Girl 15yrs and older HPV 1st dose])</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with the 1st dose of the HPV vaccine, but not with the 2nd dose of the HPV vaccine during the 2nd round</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will provide overall yearly coverage value which will aggregate as the campaign progress and reflect the coverage so far</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843"/>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8</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 adverse event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with adverse event after HPV 1st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with adverse events after HPV 1st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1st dose]) + SUM([Girl 11yrs HPV 1st dose]) + SUM([Girl 12yrs HPV 1st dose]) + SUM([Girl 13yrs HPV 1st dose]) + SUM([Girl 14yrs HPV 1st dose]) + SUM([Girl 15yrs and older HPV 1st dose])</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who had an adverse event after HPV 1st dose</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550"/>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9</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2nd dose adverse event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with adverse event after HPV 2nd dose</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with adverse events after HPV 2nd dose])</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09yrs HPV 2nd dose]) + SUM([Girl 10yrs HPV 2nd dose]) + SUM([Girl 11yrs HPV 2nd dose]) + SUM([Girl 12yrs HPV 2nd dose]) + SUM([Girl 13yrs HPV 2nd dose]) + SUM([Girl 14yrs HPV 2nd dose]) + SUM([Girl 15yrs and older HPV 2nd dose])</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who had an adverse event after HPV 1st dose</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1275"/>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10</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Girl ≥ 9 </w:t>
            </w:r>
            <w:proofErr w:type="spellStart"/>
            <w:r w:rsidRPr="0050442F">
              <w:rPr>
                <w:rFonts w:ascii="Calibri" w:eastAsia="Times New Roman" w:hAnsi="Calibri" w:cs="Calibri"/>
                <w:color w:val="000000"/>
                <w:sz w:val="20"/>
                <w:szCs w:val="20"/>
                <w:lang w:eastAsia="en-ZA"/>
              </w:rPr>
              <w:t>yrs</w:t>
            </w:r>
            <w:proofErr w:type="spellEnd"/>
            <w:r w:rsidRPr="0050442F">
              <w:rPr>
                <w:rFonts w:ascii="Calibri" w:eastAsia="Times New Roman" w:hAnsi="Calibri" w:cs="Calibri"/>
                <w:color w:val="000000"/>
                <w:sz w:val="20"/>
                <w:szCs w:val="20"/>
                <w:lang w:eastAsia="en-ZA"/>
              </w:rPr>
              <w:t xml:space="preserve"> </w:t>
            </w:r>
            <w:proofErr w:type="spellStart"/>
            <w:r w:rsidRPr="0050442F">
              <w:rPr>
                <w:rFonts w:ascii="Calibri" w:eastAsia="Times New Roman" w:hAnsi="Calibri" w:cs="Calibri"/>
                <w:color w:val="000000"/>
                <w:sz w:val="20"/>
                <w:szCs w:val="20"/>
                <w:lang w:eastAsia="en-ZA"/>
              </w:rPr>
              <w:t>with out</w:t>
            </w:r>
            <w:proofErr w:type="spellEnd"/>
            <w:r w:rsidRPr="0050442F">
              <w:rPr>
                <w:rFonts w:ascii="Calibri" w:eastAsia="Times New Roman" w:hAnsi="Calibri" w:cs="Calibri"/>
                <w:color w:val="000000"/>
                <w:sz w:val="20"/>
                <w:szCs w:val="20"/>
                <w:lang w:eastAsia="en-ZA"/>
              </w:rPr>
              <w:t xml:space="preserve"> consent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Girl ≥ 9 </w:t>
            </w:r>
            <w:proofErr w:type="spellStart"/>
            <w:r w:rsidRPr="0050442F">
              <w:rPr>
                <w:rFonts w:ascii="Calibri" w:eastAsia="Times New Roman" w:hAnsi="Calibri" w:cs="Calibri"/>
                <w:color w:val="000000"/>
                <w:sz w:val="20"/>
                <w:szCs w:val="20"/>
                <w:lang w:eastAsia="en-ZA"/>
              </w:rPr>
              <w:t>yrs</w:t>
            </w:r>
            <w:proofErr w:type="spellEnd"/>
            <w:r w:rsidRPr="0050442F">
              <w:rPr>
                <w:rFonts w:ascii="Calibri" w:eastAsia="Times New Roman" w:hAnsi="Calibri" w:cs="Calibri"/>
                <w:color w:val="000000"/>
                <w:sz w:val="20"/>
                <w:szCs w:val="20"/>
                <w:lang w:eastAsia="en-ZA"/>
              </w:rPr>
              <w:t xml:space="preserve"> </w:t>
            </w:r>
            <w:proofErr w:type="spellStart"/>
            <w:r w:rsidRPr="0050442F">
              <w:rPr>
                <w:rFonts w:ascii="Calibri" w:eastAsia="Times New Roman" w:hAnsi="Calibri" w:cs="Calibri"/>
                <w:color w:val="000000"/>
                <w:sz w:val="20"/>
                <w:szCs w:val="20"/>
                <w:lang w:eastAsia="en-ZA"/>
              </w:rPr>
              <w:t>with out</w:t>
            </w:r>
            <w:proofErr w:type="spellEnd"/>
            <w:r w:rsidRPr="0050442F">
              <w:rPr>
                <w:rFonts w:ascii="Calibri" w:eastAsia="Times New Roman" w:hAnsi="Calibri" w:cs="Calibri"/>
                <w:color w:val="000000"/>
                <w:sz w:val="20"/>
                <w:szCs w:val="20"/>
                <w:lang w:eastAsia="en-ZA"/>
              </w:rPr>
              <w:t xml:space="preserve"> consent</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9 yrs and older without consent])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Grade 4 girl learners ≥ 9 years</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not vaccinated due to lack of consent in the 1st round of the campaign</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Learners without consent will also not receive the 2nd round dose</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246"/>
        </w:trPr>
        <w:tc>
          <w:tcPr>
            <w:tcW w:w="216" w:type="pct"/>
            <w:shd w:val="clear" w:color="auto" w:fill="auto"/>
            <w:hideMark/>
          </w:tcPr>
          <w:p w:rsidR="005A4769"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11</w:t>
            </w:r>
          </w:p>
          <w:p w:rsidR="005A4769" w:rsidRPr="0017471F" w:rsidRDefault="005A4769" w:rsidP="000A41F7">
            <w:pPr>
              <w:rPr>
                <w:rFonts w:ascii="Calibri" w:eastAsia="Times New Roman" w:hAnsi="Calibri" w:cs="Calibri"/>
                <w:sz w:val="20"/>
                <w:szCs w:val="20"/>
                <w:lang w:eastAsia="en-ZA"/>
              </w:rPr>
            </w:pPr>
          </w:p>
          <w:p w:rsidR="005A4769" w:rsidRPr="0017471F" w:rsidRDefault="005A4769" w:rsidP="000A41F7">
            <w:pPr>
              <w:rPr>
                <w:rFonts w:ascii="Calibri" w:eastAsia="Times New Roman" w:hAnsi="Calibri" w:cs="Calibri"/>
                <w:sz w:val="20"/>
                <w:szCs w:val="20"/>
                <w:lang w:eastAsia="en-ZA"/>
              </w:rPr>
            </w:pPr>
          </w:p>
          <w:p w:rsidR="005A4769" w:rsidRPr="0017471F" w:rsidRDefault="005A4769" w:rsidP="000A41F7">
            <w:pPr>
              <w:rPr>
                <w:rFonts w:ascii="Calibri" w:eastAsia="Times New Roman" w:hAnsi="Calibri" w:cs="Calibri"/>
                <w:sz w:val="20"/>
                <w:szCs w:val="20"/>
                <w:lang w:eastAsia="en-ZA"/>
              </w:rPr>
            </w:pP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≥9yrs with contra-indications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with contra-indications</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9yrs and older with contra-indications])</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not vaccinated due to contra-indications</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1275"/>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12</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 9yrs absenteeism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 9yrs absent</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9yrs and older absent])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not vaccinated due to being absent during the first round of the campaign</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These learners will also not receive the vaccination during the second round</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1020"/>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13</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previously immunised with HPV rate</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 previously immunised with HPV</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SUM([Girl previously immunised with HPV])</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not vaccinated due to previously receiving the vaccination</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These learners will also not receive the vaccination during the second round</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r w:rsidR="005A4769" w:rsidRPr="0050442F" w:rsidTr="000A41F7">
        <w:trPr>
          <w:trHeight w:val="2402"/>
        </w:trPr>
        <w:tc>
          <w:tcPr>
            <w:tcW w:w="216" w:type="pct"/>
            <w:shd w:val="clear" w:color="auto" w:fill="auto"/>
            <w:hideMark/>
          </w:tcPr>
          <w:p w:rsidR="005A4769" w:rsidRPr="0050442F" w:rsidRDefault="005A4769" w:rsidP="000A41F7">
            <w:pPr>
              <w:spacing w:after="0" w:line="240" w:lineRule="auto"/>
              <w:jc w:val="right"/>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14</w:t>
            </w:r>
          </w:p>
        </w:tc>
        <w:tc>
          <w:tcPr>
            <w:tcW w:w="53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1st dose coverage overall after 2nd round</w:t>
            </w:r>
          </w:p>
        </w:tc>
        <w:tc>
          <w:tcPr>
            <w:tcW w:w="36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Girls 9 years and older HPV 1st dose during 1st or 2nd round</w:t>
            </w:r>
          </w:p>
        </w:tc>
        <w:tc>
          <w:tcPr>
            <w:tcW w:w="50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 xml:space="preserve">SUM([Girl 09yrs HPV 1st dose]) + SUM([Girl 10yrs HPV 1st dose]) + SUM([Girl 11yrs HPV 1st dose]) + SUM([Girl 12yrs HPV 1st dose]) + SUM([Girl 13yrs HPV 1st dose]) + SUM([Girl 14yrs HPV 1st dose]) + SUM([Girl 15yrs and older HPV 1st dose]) + SUM([Girl 9 years 1st dose not immunised during the 1st round]) + SUM([Girl 10 years 1st dose not immunised during the 1st </w:t>
            </w:r>
            <w:r w:rsidRPr="0050442F">
              <w:rPr>
                <w:rFonts w:ascii="Calibri" w:eastAsia="Times New Roman" w:hAnsi="Calibri" w:cs="Calibri"/>
                <w:color w:val="000000"/>
                <w:sz w:val="20"/>
                <w:szCs w:val="20"/>
                <w:lang w:eastAsia="en-ZA"/>
              </w:rPr>
              <w:lastRenderedPageBreak/>
              <w:t>round]) + SUM([Girl 11 years 1st dose not immunised during the 1st round]) + SUM([Girl 12 years 1st dose not immunised during the 1st round]) + SUM([Girl 13 years 1st dose not immunised during the 1st round]) + SUM([Girl 14 years 1st dose not immunised during the 1st round]) + SUM([Girl 15 years 1st dose not immunised during the 1st round])</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lastRenderedPageBreak/>
              <w:t xml:space="preserve">Grade 4 girl learners ≥ 9 years </w:t>
            </w:r>
          </w:p>
        </w:tc>
        <w:tc>
          <w:tcPr>
            <w:tcW w:w="49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SUM([Grade 4 girl total ]) - SUM([Grade 4 girl under 9 yrs]) + SUM([Grade 4 girl turned 9 years since 1st round])</w:t>
            </w:r>
          </w:p>
        </w:tc>
        <w:tc>
          <w:tcPr>
            <w:tcW w:w="543"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Proportion of grade 4 girl learners ≥ 9 years vaccinated per year with the 1st dose of the HPV vaccine during the first round plus those who were vaccinated for the 1st dose during the 2nd round</w:t>
            </w:r>
          </w:p>
        </w:tc>
        <w:tc>
          <w:tcPr>
            <w:tcW w:w="678"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This indicator also includes the girls who could not receive the 1st dose during the 1st round but now received it</w:t>
            </w:r>
          </w:p>
        </w:tc>
        <w:tc>
          <w:tcPr>
            <w:tcW w:w="22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w:t>
            </w:r>
          </w:p>
        </w:tc>
        <w:tc>
          <w:tcPr>
            <w:tcW w:w="407"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N</w:t>
            </w:r>
          </w:p>
        </w:tc>
        <w:tc>
          <w:tcPr>
            <w:tcW w:w="362"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HPV campaign</w:t>
            </w:r>
          </w:p>
        </w:tc>
        <w:tc>
          <w:tcPr>
            <w:tcW w:w="260" w:type="pct"/>
            <w:shd w:val="clear" w:color="auto" w:fill="auto"/>
            <w:hideMark/>
          </w:tcPr>
          <w:p w:rsidR="005A4769" w:rsidRPr="0050442F" w:rsidRDefault="005A4769" w:rsidP="000A41F7">
            <w:pPr>
              <w:spacing w:after="0" w:line="240" w:lineRule="auto"/>
              <w:rPr>
                <w:rFonts w:ascii="Calibri" w:eastAsia="Times New Roman" w:hAnsi="Calibri" w:cs="Calibri"/>
                <w:color w:val="000000"/>
                <w:sz w:val="20"/>
                <w:szCs w:val="20"/>
                <w:lang w:eastAsia="en-ZA"/>
              </w:rPr>
            </w:pPr>
            <w:r w:rsidRPr="0050442F">
              <w:rPr>
                <w:rFonts w:ascii="Calibri" w:eastAsia="Times New Roman" w:hAnsi="Calibri" w:cs="Calibri"/>
                <w:color w:val="000000"/>
                <w:sz w:val="20"/>
                <w:szCs w:val="20"/>
                <w:lang w:eastAsia="en-ZA"/>
              </w:rPr>
              <w:t>Yearly</w:t>
            </w:r>
          </w:p>
        </w:tc>
      </w:tr>
    </w:tbl>
    <w:p w:rsidR="005A4769" w:rsidRDefault="005A4769" w:rsidP="008C26C1"/>
    <w:p w:rsidR="0050442F" w:rsidRDefault="0050442F" w:rsidP="008C26C1">
      <w:pPr>
        <w:sectPr w:rsidR="0050442F" w:rsidSect="0050442F">
          <w:pgSz w:w="16838" w:h="11906" w:orient="landscape" w:code="9"/>
          <w:pgMar w:top="851" w:right="709" w:bottom="851" w:left="425" w:header="0" w:footer="0" w:gutter="0"/>
          <w:cols w:space="708"/>
          <w:titlePg/>
          <w:docGrid w:linePitch="360"/>
        </w:sectPr>
      </w:pPr>
    </w:p>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50442F" w:rsidRDefault="0050442F" w:rsidP="008C26C1"/>
    <w:p w:rsidR="001360B4" w:rsidRDefault="001360B4" w:rsidP="00EE41C7"/>
    <w:sectPr w:rsidR="001360B4" w:rsidSect="00EE41C7">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D1" w:rsidRDefault="006154D1" w:rsidP="00EE41C7">
      <w:pPr>
        <w:spacing w:after="0" w:line="240" w:lineRule="auto"/>
      </w:pPr>
      <w:r>
        <w:separator/>
      </w:r>
    </w:p>
  </w:endnote>
  <w:endnote w:type="continuationSeparator" w:id="0">
    <w:p w:rsidR="006154D1" w:rsidRDefault="006154D1" w:rsidP="00EE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271"/>
      <w:docPartObj>
        <w:docPartGallery w:val="Page Numbers (Bottom of Page)"/>
        <w:docPartUnique/>
      </w:docPartObj>
    </w:sdtPr>
    <w:sdtContent>
      <w:sdt>
        <w:sdtPr>
          <w:id w:val="17934272"/>
          <w:docPartObj>
            <w:docPartGallery w:val="Page Numbers (Top of Page)"/>
            <w:docPartUnique/>
          </w:docPartObj>
        </w:sdtPr>
        <w:sdtContent>
          <w:p w:rsidR="00754B73" w:rsidRDefault="00754B73" w:rsidP="001C4A9E">
            <w:pPr>
              <w:pStyle w:val="Footer"/>
            </w:pPr>
            <w:r>
              <w:t>SOP for HPV Data Management Version.1</w:t>
            </w:r>
            <w:r>
              <w:tab/>
            </w:r>
            <w:r>
              <w:tab/>
              <w:t xml:space="preserve">    Page </w:t>
            </w:r>
            <w:r>
              <w:rPr>
                <w:b/>
                <w:sz w:val="24"/>
                <w:szCs w:val="24"/>
              </w:rPr>
              <w:fldChar w:fldCharType="begin"/>
            </w:r>
            <w:r>
              <w:rPr>
                <w:b/>
              </w:rPr>
              <w:instrText xml:space="preserve"> PAGE </w:instrText>
            </w:r>
            <w:r>
              <w:rPr>
                <w:b/>
                <w:sz w:val="24"/>
                <w:szCs w:val="24"/>
              </w:rPr>
              <w:fldChar w:fldCharType="separate"/>
            </w:r>
            <w:r w:rsidR="00541255">
              <w:rPr>
                <w:b/>
                <w:noProof/>
              </w:rPr>
              <w:t>38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41255">
              <w:rPr>
                <w:b/>
                <w:noProof/>
              </w:rPr>
              <w:t>39</w:t>
            </w:r>
            <w:r>
              <w:rPr>
                <w:b/>
                <w:sz w:val="24"/>
                <w:szCs w:val="24"/>
              </w:rPr>
              <w:fldChar w:fldCharType="end"/>
            </w:r>
          </w:p>
        </w:sdtContent>
      </w:sdt>
    </w:sdtContent>
  </w:sdt>
  <w:p w:rsidR="00754B73" w:rsidRDefault="00754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5"/>
      <w:docPartObj>
        <w:docPartGallery w:val="Page Numbers (Bottom of Page)"/>
        <w:docPartUnique/>
      </w:docPartObj>
    </w:sdtPr>
    <w:sdtContent>
      <w:sdt>
        <w:sdtPr>
          <w:id w:val="565050523"/>
          <w:docPartObj>
            <w:docPartGallery w:val="Page Numbers (Top of Page)"/>
            <w:docPartUnique/>
          </w:docPartObj>
        </w:sdtPr>
        <w:sdtContent>
          <w:p w:rsidR="00754B73" w:rsidRDefault="00754B7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754B73" w:rsidRDefault="0075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D1" w:rsidRDefault="006154D1" w:rsidP="00EE41C7">
      <w:pPr>
        <w:spacing w:after="0" w:line="240" w:lineRule="auto"/>
      </w:pPr>
      <w:r>
        <w:separator/>
      </w:r>
    </w:p>
  </w:footnote>
  <w:footnote w:type="continuationSeparator" w:id="0">
    <w:p w:rsidR="006154D1" w:rsidRDefault="006154D1" w:rsidP="00EE4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270"/>
      <w:docPartObj>
        <w:docPartGallery w:val="Watermarks"/>
        <w:docPartUnique/>
      </w:docPartObj>
    </w:sdtPr>
    <w:sdtContent>
      <w:p w:rsidR="00754B73" w:rsidRDefault="00754B7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73" w:rsidRDefault="00754B73">
    <w:pPr>
      <w:pStyle w:val="Header"/>
    </w:pPr>
  </w:p>
  <w:p w:rsidR="00754B73" w:rsidRDefault="00754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E8"/>
    <w:multiLevelType w:val="hybridMultilevel"/>
    <w:tmpl w:val="1230F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5606282"/>
    <w:multiLevelType w:val="hybridMultilevel"/>
    <w:tmpl w:val="CF70AAE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0D8B4AC9"/>
    <w:multiLevelType w:val="hybridMultilevel"/>
    <w:tmpl w:val="760644D0"/>
    <w:lvl w:ilvl="0" w:tplc="356005C4">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0AA0C37"/>
    <w:multiLevelType w:val="hybridMultilevel"/>
    <w:tmpl w:val="ADAE78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1A9215C"/>
    <w:multiLevelType w:val="hybridMultilevel"/>
    <w:tmpl w:val="1DEE7FB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17957196"/>
    <w:multiLevelType w:val="hybridMultilevel"/>
    <w:tmpl w:val="B9F20B0A"/>
    <w:lvl w:ilvl="0" w:tplc="DD8244F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1D214319"/>
    <w:multiLevelType w:val="hybridMultilevel"/>
    <w:tmpl w:val="9AB0E3D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1FA411C2"/>
    <w:multiLevelType w:val="hybridMultilevel"/>
    <w:tmpl w:val="CFA6CC0E"/>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2F8A6C5A"/>
    <w:multiLevelType w:val="hybridMultilevel"/>
    <w:tmpl w:val="34F0573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329C563F"/>
    <w:multiLevelType w:val="hybridMultilevel"/>
    <w:tmpl w:val="B87E50D0"/>
    <w:lvl w:ilvl="0" w:tplc="356005C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35F531C2"/>
    <w:multiLevelType w:val="hybridMultilevel"/>
    <w:tmpl w:val="EE2CC638"/>
    <w:lvl w:ilvl="0" w:tplc="1C090003">
      <w:start w:val="1"/>
      <w:numFmt w:val="bullet"/>
      <w:lvlText w:val="o"/>
      <w:lvlJc w:val="left"/>
      <w:pPr>
        <w:ind w:left="1440" w:hanging="360"/>
      </w:pPr>
      <w:rPr>
        <w:rFonts w:ascii="Courier New" w:hAnsi="Courier New" w:cs="Courier New" w:hint="default"/>
      </w:rPr>
    </w:lvl>
    <w:lvl w:ilvl="1" w:tplc="1C090005">
      <w:start w:val="1"/>
      <w:numFmt w:val="bullet"/>
      <w:lvlText w:val=""/>
      <w:lvlJc w:val="left"/>
      <w:pPr>
        <w:ind w:left="2160" w:hanging="360"/>
      </w:pPr>
      <w:rPr>
        <w:rFonts w:ascii="Wingdings" w:hAnsi="Wingdings"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374C1B2E"/>
    <w:multiLevelType w:val="hybridMultilevel"/>
    <w:tmpl w:val="A984C6AE"/>
    <w:lvl w:ilvl="0" w:tplc="356005C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79A3FBF"/>
    <w:multiLevelType w:val="multilevel"/>
    <w:tmpl w:val="73B46252"/>
    <w:lvl w:ilvl="0">
      <w:start w:val="1"/>
      <w:numFmt w:val="decimal"/>
      <w:pStyle w:val="Heading1"/>
      <w:lvlText w:val="%1"/>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AC2725E"/>
    <w:multiLevelType w:val="hybridMultilevel"/>
    <w:tmpl w:val="1DEE7FB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3C2805EA"/>
    <w:multiLevelType w:val="hybridMultilevel"/>
    <w:tmpl w:val="29946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3DF71C7"/>
    <w:multiLevelType w:val="hybridMultilevel"/>
    <w:tmpl w:val="94CA8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CE07E0D"/>
    <w:multiLevelType w:val="hybridMultilevel"/>
    <w:tmpl w:val="EDFED69E"/>
    <w:lvl w:ilvl="0" w:tplc="DD8244F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3B57B12"/>
    <w:multiLevelType w:val="hybridMultilevel"/>
    <w:tmpl w:val="E1F04E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73019DB"/>
    <w:multiLevelType w:val="multilevel"/>
    <w:tmpl w:val="10B8A6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A0239B6"/>
    <w:multiLevelType w:val="hybridMultilevel"/>
    <w:tmpl w:val="E1F04E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A7B699E"/>
    <w:multiLevelType w:val="hybridMultilevel"/>
    <w:tmpl w:val="A984C6AE"/>
    <w:lvl w:ilvl="0" w:tplc="356005C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E663AD1"/>
    <w:multiLevelType w:val="hybridMultilevel"/>
    <w:tmpl w:val="3334C2CC"/>
    <w:lvl w:ilvl="0" w:tplc="356005C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5FE340AB"/>
    <w:multiLevelType w:val="hybridMultilevel"/>
    <w:tmpl w:val="9DBE2B7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FE34583"/>
    <w:multiLevelType w:val="hybridMultilevel"/>
    <w:tmpl w:val="A1584F4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63311547"/>
    <w:multiLevelType w:val="hybridMultilevel"/>
    <w:tmpl w:val="14AA45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4B65DF2"/>
    <w:multiLevelType w:val="hybridMultilevel"/>
    <w:tmpl w:val="CFA6CC0E"/>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65CB64AB"/>
    <w:multiLevelType w:val="hybridMultilevel"/>
    <w:tmpl w:val="5EE4B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BD232A3"/>
    <w:multiLevelType w:val="hybridMultilevel"/>
    <w:tmpl w:val="497CA4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D18747B"/>
    <w:multiLevelType w:val="hybridMultilevel"/>
    <w:tmpl w:val="16B0C0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21F5813"/>
    <w:multiLevelType w:val="hybridMultilevel"/>
    <w:tmpl w:val="71C647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79977A83"/>
    <w:multiLevelType w:val="hybridMultilevel"/>
    <w:tmpl w:val="7A64B198"/>
    <w:lvl w:ilvl="0" w:tplc="356005C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B1D6D80"/>
    <w:multiLevelType w:val="multilevel"/>
    <w:tmpl w:val="868A05D0"/>
    <w:lvl w:ilvl="0">
      <w:start w:val="1"/>
      <w:numFmt w:val="decimal"/>
      <w:lvlText w:val="%1."/>
      <w:lvlJc w:val="left"/>
      <w:pPr>
        <w:ind w:left="360" w:hanging="360"/>
      </w:pPr>
    </w:lvl>
    <w:lvl w:ilvl="1">
      <w:start w:val="1"/>
      <w:numFmt w:val="lowerLetter"/>
      <w:lvlText w:val="%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2"/>
  </w:num>
  <w:num w:numId="3">
    <w:abstractNumId w:val="23"/>
  </w:num>
  <w:num w:numId="4">
    <w:abstractNumId w:val="3"/>
  </w:num>
  <w:num w:numId="5">
    <w:abstractNumId w:val="0"/>
  </w:num>
  <w:num w:numId="6">
    <w:abstractNumId w:val="14"/>
  </w:num>
  <w:num w:numId="7">
    <w:abstractNumId w:val="26"/>
  </w:num>
  <w:num w:numId="8">
    <w:abstractNumId w:val="15"/>
  </w:num>
  <w:num w:numId="9">
    <w:abstractNumId w:val="10"/>
  </w:num>
  <w:num w:numId="10">
    <w:abstractNumId w:val="28"/>
  </w:num>
  <w:num w:numId="11">
    <w:abstractNumId w:val="18"/>
  </w:num>
  <w:num w:numId="12">
    <w:abstractNumId w:val="2"/>
  </w:num>
  <w:num w:numId="13">
    <w:abstractNumId w:val="20"/>
  </w:num>
  <w:num w:numId="14">
    <w:abstractNumId w:val="11"/>
  </w:num>
  <w:num w:numId="15">
    <w:abstractNumId w:val="29"/>
  </w:num>
  <w:num w:numId="16">
    <w:abstractNumId w:val="30"/>
  </w:num>
  <w:num w:numId="17">
    <w:abstractNumId w:val="16"/>
  </w:num>
  <w:num w:numId="18">
    <w:abstractNumId w:val="5"/>
  </w:num>
  <w:num w:numId="19">
    <w:abstractNumId w:val="6"/>
  </w:num>
  <w:num w:numId="20">
    <w:abstractNumId w:val="4"/>
  </w:num>
  <w:num w:numId="21">
    <w:abstractNumId w:val="13"/>
  </w:num>
  <w:num w:numId="22">
    <w:abstractNumId w:val="8"/>
  </w:num>
  <w:num w:numId="23">
    <w:abstractNumId w:val="7"/>
  </w:num>
  <w:num w:numId="24">
    <w:abstractNumId w:val="25"/>
  </w:num>
  <w:num w:numId="25">
    <w:abstractNumId w:val="1"/>
  </w:num>
  <w:num w:numId="26">
    <w:abstractNumId w:val="9"/>
  </w:num>
  <w:num w:numId="27">
    <w:abstractNumId w:val="22"/>
  </w:num>
  <w:num w:numId="28">
    <w:abstractNumId w:val="21"/>
  </w:num>
  <w:num w:numId="29">
    <w:abstractNumId w:val="24"/>
  </w:num>
  <w:num w:numId="30">
    <w:abstractNumId w:val="27"/>
  </w:num>
  <w:num w:numId="31">
    <w:abstractNumId w:val="19"/>
  </w:num>
  <w:num w:numId="3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41C7"/>
    <w:rsid w:val="00025196"/>
    <w:rsid w:val="00033EB6"/>
    <w:rsid w:val="0004078B"/>
    <w:rsid w:val="00042AC1"/>
    <w:rsid w:val="00067075"/>
    <w:rsid w:val="00096249"/>
    <w:rsid w:val="000A41F7"/>
    <w:rsid w:val="000C0AFA"/>
    <w:rsid w:val="000D0820"/>
    <w:rsid w:val="000D7E02"/>
    <w:rsid w:val="000E3D70"/>
    <w:rsid w:val="000E57DA"/>
    <w:rsid w:val="001107E9"/>
    <w:rsid w:val="001360B4"/>
    <w:rsid w:val="00142C21"/>
    <w:rsid w:val="0014674F"/>
    <w:rsid w:val="00160A74"/>
    <w:rsid w:val="001624E6"/>
    <w:rsid w:val="00172CA7"/>
    <w:rsid w:val="0017471F"/>
    <w:rsid w:val="001812B5"/>
    <w:rsid w:val="00181B4E"/>
    <w:rsid w:val="00183DCF"/>
    <w:rsid w:val="0019733C"/>
    <w:rsid w:val="001B4F96"/>
    <w:rsid w:val="001C114B"/>
    <w:rsid w:val="001C1EA0"/>
    <w:rsid w:val="001C4A9E"/>
    <w:rsid w:val="001D357F"/>
    <w:rsid w:val="001D56C0"/>
    <w:rsid w:val="001E09CE"/>
    <w:rsid w:val="001F4EEE"/>
    <w:rsid w:val="00244A28"/>
    <w:rsid w:val="0025619E"/>
    <w:rsid w:val="00262EDB"/>
    <w:rsid w:val="002A0047"/>
    <w:rsid w:val="002E3C36"/>
    <w:rsid w:val="002F2538"/>
    <w:rsid w:val="00304E37"/>
    <w:rsid w:val="00333A03"/>
    <w:rsid w:val="003466BA"/>
    <w:rsid w:val="00352A9D"/>
    <w:rsid w:val="00362A52"/>
    <w:rsid w:val="00375CC1"/>
    <w:rsid w:val="00376EBC"/>
    <w:rsid w:val="003A1042"/>
    <w:rsid w:val="003A108F"/>
    <w:rsid w:val="003A36FD"/>
    <w:rsid w:val="003B2FBB"/>
    <w:rsid w:val="003C2DD4"/>
    <w:rsid w:val="00405438"/>
    <w:rsid w:val="00415055"/>
    <w:rsid w:val="0044674B"/>
    <w:rsid w:val="0047052B"/>
    <w:rsid w:val="004769C6"/>
    <w:rsid w:val="004905BE"/>
    <w:rsid w:val="004C36AE"/>
    <w:rsid w:val="0050442F"/>
    <w:rsid w:val="005108A4"/>
    <w:rsid w:val="00522F68"/>
    <w:rsid w:val="00531C7F"/>
    <w:rsid w:val="00534DD9"/>
    <w:rsid w:val="00541255"/>
    <w:rsid w:val="005A4769"/>
    <w:rsid w:val="005A52D4"/>
    <w:rsid w:val="005B2E8A"/>
    <w:rsid w:val="005B2EAC"/>
    <w:rsid w:val="005C68CE"/>
    <w:rsid w:val="005E0AC9"/>
    <w:rsid w:val="005F392E"/>
    <w:rsid w:val="005F7292"/>
    <w:rsid w:val="006154D1"/>
    <w:rsid w:val="00621A4C"/>
    <w:rsid w:val="00651466"/>
    <w:rsid w:val="00662A3D"/>
    <w:rsid w:val="00663C45"/>
    <w:rsid w:val="00673096"/>
    <w:rsid w:val="00682716"/>
    <w:rsid w:val="006A5235"/>
    <w:rsid w:val="006A7F1F"/>
    <w:rsid w:val="006B66C1"/>
    <w:rsid w:val="006C39F8"/>
    <w:rsid w:val="006F7842"/>
    <w:rsid w:val="00703D47"/>
    <w:rsid w:val="0073036F"/>
    <w:rsid w:val="00731C2B"/>
    <w:rsid w:val="00733310"/>
    <w:rsid w:val="00754B73"/>
    <w:rsid w:val="00772285"/>
    <w:rsid w:val="00787D8A"/>
    <w:rsid w:val="007972BA"/>
    <w:rsid w:val="007A7E16"/>
    <w:rsid w:val="007B0A79"/>
    <w:rsid w:val="007B5309"/>
    <w:rsid w:val="007B621F"/>
    <w:rsid w:val="007D12D2"/>
    <w:rsid w:val="007D7CA6"/>
    <w:rsid w:val="007E5B42"/>
    <w:rsid w:val="007F324C"/>
    <w:rsid w:val="007F5BB0"/>
    <w:rsid w:val="00804FC3"/>
    <w:rsid w:val="008106F3"/>
    <w:rsid w:val="00814974"/>
    <w:rsid w:val="00834850"/>
    <w:rsid w:val="008638C7"/>
    <w:rsid w:val="008C26C1"/>
    <w:rsid w:val="008D2503"/>
    <w:rsid w:val="008E3E0F"/>
    <w:rsid w:val="00910E0E"/>
    <w:rsid w:val="00921F7A"/>
    <w:rsid w:val="0092448B"/>
    <w:rsid w:val="00942ADE"/>
    <w:rsid w:val="0096586B"/>
    <w:rsid w:val="00982155"/>
    <w:rsid w:val="00995B00"/>
    <w:rsid w:val="00997824"/>
    <w:rsid w:val="009A3011"/>
    <w:rsid w:val="009A3F02"/>
    <w:rsid w:val="00A02AF9"/>
    <w:rsid w:val="00A3666F"/>
    <w:rsid w:val="00A80BEE"/>
    <w:rsid w:val="00B13C9F"/>
    <w:rsid w:val="00B27B08"/>
    <w:rsid w:val="00B3379D"/>
    <w:rsid w:val="00B6179C"/>
    <w:rsid w:val="00B811E7"/>
    <w:rsid w:val="00B8424F"/>
    <w:rsid w:val="00BA4A23"/>
    <w:rsid w:val="00BD0E75"/>
    <w:rsid w:val="00BF3775"/>
    <w:rsid w:val="00C2173C"/>
    <w:rsid w:val="00C2177A"/>
    <w:rsid w:val="00C252C5"/>
    <w:rsid w:val="00C6450B"/>
    <w:rsid w:val="00C83510"/>
    <w:rsid w:val="00CA37C6"/>
    <w:rsid w:val="00CB0E47"/>
    <w:rsid w:val="00CD32FD"/>
    <w:rsid w:val="00CE331D"/>
    <w:rsid w:val="00CE4EBD"/>
    <w:rsid w:val="00CE5AF0"/>
    <w:rsid w:val="00D206DA"/>
    <w:rsid w:val="00D37DAC"/>
    <w:rsid w:val="00D61D57"/>
    <w:rsid w:val="00DB250E"/>
    <w:rsid w:val="00DF3605"/>
    <w:rsid w:val="00E268F3"/>
    <w:rsid w:val="00E36400"/>
    <w:rsid w:val="00E36512"/>
    <w:rsid w:val="00E50F35"/>
    <w:rsid w:val="00E65CF1"/>
    <w:rsid w:val="00E92431"/>
    <w:rsid w:val="00EB338F"/>
    <w:rsid w:val="00EE0E76"/>
    <w:rsid w:val="00EE22FA"/>
    <w:rsid w:val="00EE41C7"/>
    <w:rsid w:val="00F02DBA"/>
    <w:rsid w:val="00F0763C"/>
    <w:rsid w:val="00F228EB"/>
    <w:rsid w:val="00F43BD8"/>
    <w:rsid w:val="00F46C5A"/>
    <w:rsid w:val="00F51F4A"/>
    <w:rsid w:val="00F756A6"/>
    <w:rsid w:val="00F9180B"/>
    <w:rsid w:val="00F95FCB"/>
    <w:rsid w:val="00F967DB"/>
    <w:rsid w:val="00F97FC8"/>
    <w:rsid w:val="00FA3152"/>
    <w:rsid w:val="00FB79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B4"/>
  </w:style>
  <w:style w:type="paragraph" w:styleId="Heading1">
    <w:name w:val="heading 1"/>
    <w:basedOn w:val="Normal"/>
    <w:next w:val="Normal"/>
    <w:link w:val="Heading1Char"/>
    <w:uiPriority w:val="9"/>
    <w:qFormat/>
    <w:rsid w:val="00EE41C7"/>
    <w:pPr>
      <w:keepNext/>
      <w:keepLines/>
      <w:numPr>
        <w:numId w:val="2"/>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41C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41C7"/>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41C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41C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41C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41C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41C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E41C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1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41C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EE41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41C7"/>
  </w:style>
  <w:style w:type="paragraph" w:styleId="Footer">
    <w:name w:val="footer"/>
    <w:basedOn w:val="Normal"/>
    <w:link w:val="FooterChar"/>
    <w:uiPriority w:val="99"/>
    <w:unhideWhenUsed/>
    <w:rsid w:val="00EE4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C7"/>
  </w:style>
  <w:style w:type="paragraph" w:styleId="ListParagraph">
    <w:name w:val="List Paragraph"/>
    <w:basedOn w:val="Normal"/>
    <w:uiPriority w:val="34"/>
    <w:qFormat/>
    <w:rsid w:val="00EE41C7"/>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EE41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41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41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E41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E41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E41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E41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41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E41C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6A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1F"/>
    <w:rPr>
      <w:rFonts w:ascii="Tahoma" w:hAnsi="Tahoma" w:cs="Tahoma"/>
      <w:sz w:val="16"/>
      <w:szCs w:val="16"/>
    </w:rPr>
  </w:style>
  <w:style w:type="character" w:styleId="CommentReference">
    <w:name w:val="annotation reference"/>
    <w:basedOn w:val="DefaultParagraphFont"/>
    <w:uiPriority w:val="99"/>
    <w:semiHidden/>
    <w:unhideWhenUsed/>
    <w:rsid w:val="006A7F1F"/>
    <w:rPr>
      <w:sz w:val="16"/>
      <w:szCs w:val="16"/>
    </w:rPr>
  </w:style>
  <w:style w:type="paragraph" w:styleId="CommentText">
    <w:name w:val="annotation text"/>
    <w:basedOn w:val="Normal"/>
    <w:link w:val="CommentTextChar"/>
    <w:uiPriority w:val="99"/>
    <w:unhideWhenUsed/>
    <w:rsid w:val="006A7F1F"/>
    <w:pPr>
      <w:spacing w:line="240" w:lineRule="auto"/>
    </w:pPr>
    <w:rPr>
      <w:sz w:val="20"/>
      <w:szCs w:val="20"/>
    </w:rPr>
  </w:style>
  <w:style w:type="character" w:customStyle="1" w:styleId="CommentTextChar">
    <w:name w:val="Comment Text Char"/>
    <w:basedOn w:val="DefaultParagraphFont"/>
    <w:link w:val="CommentText"/>
    <w:uiPriority w:val="99"/>
    <w:rsid w:val="006A7F1F"/>
    <w:rPr>
      <w:sz w:val="20"/>
      <w:szCs w:val="20"/>
    </w:rPr>
  </w:style>
  <w:style w:type="paragraph" w:styleId="CommentSubject">
    <w:name w:val="annotation subject"/>
    <w:basedOn w:val="CommentText"/>
    <w:next w:val="CommentText"/>
    <w:link w:val="CommentSubjectChar"/>
    <w:uiPriority w:val="99"/>
    <w:semiHidden/>
    <w:unhideWhenUsed/>
    <w:rsid w:val="006A7F1F"/>
    <w:rPr>
      <w:b/>
      <w:bCs/>
    </w:rPr>
  </w:style>
  <w:style w:type="character" w:customStyle="1" w:styleId="CommentSubjectChar">
    <w:name w:val="Comment Subject Char"/>
    <w:basedOn w:val="CommentTextChar"/>
    <w:link w:val="CommentSubject"/>
    <w:uiPriority w:val="99"/>
    <w:semiHidden/>
    <w:rsid w:val="006A7F1F"/>
    <w:rPr>
      <w:b/>
      <w:bCs/>
      <w:sz w:val="20"/>
      <w:szCs w:val="20"/>
    </w:rPr>
  </w:style>
  <w:style w:type="paragraph" w:customStyle="1" w:styleId="Default">
    <w:name w:val="Default"/>
    <w:rsid w:val="001C1EA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352A9D"/>
    <w:pPr>
      <w:spacing w:line="240" w:lineRule="auto"/>
    </w:pPr>
    <w:rPr>
      <w:b/>
      <w:bCs/>
      <w:color w:val="4F81BD" w:themeColor="accent1"/>
      <w:sz w:val="18"/>
      <w:szCs w:val="18"/>
    </w:rPr>
  </w:style>
  <w:style w:type="paragraph" w:styleId="NoSpacing">
    <w:name w:val="No Spacing"/>
    <w:uiPriority w:val="1"/>
    <w:qFormat/>
    <w:rsid w:val="003A36FD"/>
    <w:pPr>
      <w:spacing w:after="0" w:line="240" w:lineRule="auto"/>
    </w:pPr>
  </w:style>
  <w:style w:type="table" w:styleId="TableGrid">
    <w:name w:val="Table Grid"/>
    <w:basedOn w:val="TableNormal"/>
    <w:uiPriority w:val="59"/>
    <w:rsid w:val="00C2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10E0E"/>
    <w:pPr>
      <w:numPr>
        <w:numId w:val="0"/>
      </w:numPr>
      <w:outlineLvl w:val="9"/>
    </w:pPr>
    <w:rPr>
      <w:lang w:val="en-US"/>
    </w:rPr>
  </w:style>
  <w:style w:type="paragraph" w:styleId="TOC1">
    <w:name w:val="toc 1"/>
    <w:basedOn w:val="Normal"/>
    <w:next w:val="Normal"/>
    <w:autoRedefine/>
    <w:uiPriority w:val="39"/>
    <w:unhideWhenUsed/>
    <w:rsid w:val="00910E0E"/>
    <w:pPr>
      <w:spacing w:after="100"/>
    </w:pPr>
  </w:style>
  <w:style w:type="paragraph" w:styleId="TOC2">
    <w:name w:val="toc 2"/>
    <w:basedOn w:val="Normal"/>
    <w:next w:val="Normal"/>
    <w:autoRedefine/>
    <w:uiPriority w:val="39"/>
    <w:unhideWhenUsed/>
    <w:rsid w:val="00910E0E"/>
    <w:pPr>
      <w:spacing w:after="100"/>
      <w:ind w:left="220"/>
    </w:pPr>
  </w:style>
  <w:style w:type="character" w:styleId="Hyperlink">
    <w:name w:val="Hyperlink"/>
    <w:basedOn w:val="DefaultParagraphFont"/>
    <w:uiPriority w:val="99"/>
    <w:unhideWhenUsed/>
    <w:rsid w:val="00910E0E"/>
    <w:rPr>
      <w:color w:val="0000FF" w:themeColor="hyperlink"/>
      <w:u w:val="single"/>
    </w:rPr>
  </w:style>
  <w:style w:type="paragraph" w:styleId="TableofFigures">
    <w:name w:val="table of figures"/>
    <w:basedOn w:val="Normal"/>
    <w:next w:val="Normal"/>
    <w:uiPriority w:val="99"/>
    <w:unhideWhenUsed/>
    <w:rsid w:val="00910E0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486">
      <w:bodyDiv w:val="1"/>
      <w:marLeft w:val="0"/>
      <w:marRight w:val="0"/>
      <w:marTop w:val="0"/>
      <w:marBottom w:val="0"/>
      <w:divBdr>
        <w:top w:val="none" w:sz="0" w:space="0" w:color="auto"/>
        <w:left w:val="none" w:sz="0" w:space="0" w:color="auto"/>
        <w:bottom w:val="none" w:sz="0" w:space="0" w:color="auto"/>
        <w:right w:val="none" w:sz="0" w:space="0" w:color="auto"/>
      </w:divBdr>
      <w:divsChild>
        <w:div w:id="1856382694">
          <w:marLeft w:val="547"/>
          <w:marRight w:val="0"/>
          <w:marTop w:val="154"/>
          <w:marBottom w:val="0"/>
          <w:divBdr>
            <w:top w:val="none" w:sz="0" w:space="0" w:color="auto"/>
            <w:left w:val="none" w:sz="0" w:space="0" w:color="auto"/>
            <w:bottom w:val="none" w:sz="0" w:space="0" w:color="auto"/>
            <w:right w:val="none" w:sz="0" w:space="0" w:color="auto"/>
          </w:divBdr>
        </w:div>
        <w:div w:id="1176651332">
          <w:marLeft w:val="547"/>
          <w:marRight w:val="0"/>
          <w:marTop w:val="154"/>
          <w:marBottom w:val="0"/>
          <w:divBdr>
            <w:top w:val="none" w:sz="0" w:space="0" w:color="auto"/>
            <w:left w:val="none" w:sz="0" w:space="0" w:color="auto"/>
            <w:bottom w:val="none" w:sz="0" w:space="0" w:color="auto"/>
            <w:right w:val="none" w:sz="0" w:space="0" w:color="auto"/>
          </w:divBdr>
        </w:div>
        <w:div w:id="1306541314">
          <w:marLeft w:val="547"/>
          <w:marRight w:val="0"/>
          <w:marTop w:val="154"/>
          <w:marBottom w:val="0"/>
          <w:divBdr>
            <w:top w:val="none" w:sz="0" w:space="0" w:color="auto"/>
            <w:left w:val="none" w:sz="0" w:space="0" w:color="auto"/>
            <w:bottom w:val="none" w:sz="0" w:space="0" w:color="auto"/>
            <w:right w:val="none" w:sz="0" w:space="0" w:color="auto"/>
          </w:divBdr>
        </w:div>
        <w:div w:id="410196655">
          <w:marLeft w:val="547"/>
          <w:marRight w:val="0"/>
          <w:marTop w:val="154"/>
          <w:marBottom w:val="0"/>
          <w:divBdr>
            <w:top w:val="none" w:sz="0" w:space="0" w:color="auto"/>
            <w:left w:val="none" w:sz="0" w:space="0" w:color="auto"/>
            <w:bottom w:val="none" w:sz="0" w:space="0" w:color="auto"/>
            <w:right w:val="none" w:sz="0" w:space="0" w:color="auto"/>
          </w:divBdr>
        </w:div>
        <w:div w:id="685911660">
          <w:marLeft w:val="547"/>
          <w:marRight w:val="0"/>
          <w:marTop w:val="154"/>
          <w:marBottom w:val="0"/>
          <w:divBdr>
            <w:top w:val="none" w:sz="0" w:space="0" w:color="auto"/>
            <w:left w:val="none" w:sz="0" w:space="0" w:color="auto"/>
            <w:bottom w:val="none" w:sz="0" w:space="0" w:color="auto"/>
            <w:right w:val="none" w:sz="0" w:space="0" w:color="auto"/>
          </w:divBdr>
        </w:div>
      </w:divsChild>
    </w:div>
    <w:div w:id="363484575">
      <w:bodyDiv w:val="1"/>
      <w:marLeft w:val="0"/>
      <w:marRight w:val="0"/>
      <w:marTop w:val="0"/>
      <w:marBottom w:val="0"/>
      <w:divBdr>
        <w:top w:val="none" w:sz="0" w:space="0" w:color="auto"/>
        <w:left w:val="none" w:sz="0" w:space="0" w:color="auto"/>
        <w:bottom w:val="none" w:sz="0" w:space="0" w:color="auto"/>
        <w:right w:val="none" w:sz="0" w:space="0" w:color="auto"/>
      </w:divBdr>
    </w:div>
    <w:div w:id="465124743">
      <w:bodyDiv w:val="1"/>
      <w:marLeft w:val="0"/>
      <w:marRight w:val="0"/>
      <w:marTop w:val="0"/>
      <w:marBottom w:val="0"/>
      <w:divBdr>
        <w:top w:val="none" w:sz="0" w:space="0" w:color="auto"/>
        <w:left w:val="none" w:sz="0" w:space="0" w:color="auto"/>
        <w:bottom w:val="none" w:sz="0" w:space="0" w:color="auto"/>
        <w:right w:val="none" w:sz="0" w:space="0" w:color="auto"/>
      </w:divBdr>
      <w:divsChild>
        <w:div w:id="1384214426">
          <w:marLeft w:val="547"/>
          <w:marRight w:val="0"/>
          <w:marTop w:val="115"/>
          <w:marBottom w:val="0"/>
          <w:divBdr>
            <w:top w:val="none" w:sz="0" w:space="0" w:color="auto"/>
            <w:left w:val="none" w:sz="0" w:space="0" w:color="auto"/>
            <w:bottom w:val="none" w:sz="0" w:space="0" w:color="auto"/>
            <w:right w:val="none" w:sz="0" w:space="0" w:color="auto"/>
          </w:divBdr>
        </w:div>
        <w:div w:id="119811758">
          <w:marLeft w:val="547"/>
          <w:marRight w:val="0"/>
          <w:marTop w:val="115"/>
          <w:marBottom w:val="0"/>
          <w:divBdr>
            <w:top w:val="none" w:sz="0" w:space="0" w:color="auto"/>
            <w:left w:val="none" w:sz="0" w:space="0" w:color="auto"/>
            <w:bottom w:val="none" w:sz="0" w:space="0" w:color="auto"/>
            <w:right w:val="none" w:sz="0" w:space="0" w:color="auto"/>
          </w:divBdr>
        </w:div>
        <w:div w:id="1442606711">
          <w:marLeft w:val="547"/>
          <w:marRight w:val="0"/>
          <w:marTop w:val="0"/>
          <w:marBottom w:val="0"/>
          <w:divBdr>
            <w:top w:val="none" w:sz="0" w:space="0" w:color="auto"/>
            <w:left w:val="none" w:sz="0" w:space="0" w:color="auto"/>
            <w:bottom w:val="none" w:sz="0" w:space="0" w:color="auto"/>
            <w:right w:val="none" w:sz="0" w:space="0" w:color="auto"/>
          </w:divBdr>
        </w:div>
        <w:div w:id="1646545990">
          <w:marLeft w:val="547"/>
          <w:marRight w:val="0"/>
          <w:marTop w:val="0"/>
          <w:marBottom w:val="0"/>
          <w:divBdr>
            <w:top w:val="none" w:sz="0" w:space="0" w:color="auto"/>
            <w:left w:val="none" w:sz="0" w:space="0" w:color="auto"/>
            <w:bottom w:val="none" w:sz="0" w:space="0" w:color="auto"/>
            <w:right w:val="none" w:sz="0" w:space="0" w:color="auto"/>
          </w:divBdr>
        </w:div>
        <w:div w:id="1226329896">
          <w:marLeft w:val="547"/>
          <w:marRight w:val="0"/>
          <w:marTop w:val="0"/>
          <w:marBottom w:val="0"/>
          <w:divBdr>
            <w:top w:val="none" w:sz="0" w:space="0" w:color="auto"/>
            <w:left w:val="none" w:sz="0" w:space="0" w:color="auto"/>
            <w:bottom w:val="none" w:sz="0" w:space="0" w:color="auto"/>
            <w:right w:val="none" w:sz="0" w:space="0" w:color="auto"/>
          </w:divBdr>
        </w:div>
        <w:div w:id="1061751953">
          <w:marLeft w:val="547"/>
          <w:marRight w:val="0"/>
          <w:marTop w:val="115"/>
          <w:marBottom w:val="0"/>
          <w:divBdr>
            <w:top w:val="none" w:sz="0" w:space="0" w:color="auto"/>
            <w:left w:val="none" w:sz="0" w:space="0" w:color="auto"/>
            <w:bottom w:val="none" w:sz="0" w:space="0" w:color="auto"/>
            <w:right w:val="none" w:sz="0" w:space="0" w:color="auto"/>
          </w:divBdr>
        </w:div>
      </w:divsChild>
    </w:div>
    <w:div w:id="767042384">
      <w:bodyDiv w:val="1"/>
      <w:marLeft w:val="0"/>
      <w:marRight w:val="0"/>
      <w:marTop w:val="0"/>
      <w:marBottom w:val="0"/>
      <w:divBdr>
        <w:top w:val="none" w:sz="0" w:space="0" w:color="auto"/>
        <w:left w:val="none" w:sz="0" w:space="0" w:color="auto"/>
        <w:bottom w:val="none" w:sz="0" w:space="0" w:color="auto"/>
        <w:right w:val="none" w:sz="0" w:space="0" w:color="auto"/>
      </w:divBdr>
      <w:divsChild>
        <w:div w:id="602618119">
          <w:marLeft w:val="547"/>
          <w:marRight w:val="0"/>
          <w:marTop w:val="154"/>
          <w:marBottom w:val="0"/>
          <w:divBdr>
            <w:top w:val="none" w:sz="0" w:space="0" w:color="auto"/>
            <w:left w:val="none" w:sz="0" w:space="0" w:color="auto"/>
            <w:bottom w:val="none" w:sz="0" w:space="0" w:color="auto"/>
            <w:right w:val="none" w:sz="0" w:space="0" w:color="auto"/>
          </w:divBdr>
        </w:div>
        <w:div w:id="1596207090">
          <w:marLeft w:val="547"/>
          <w:marRight w:val="0"/>
          <w:marTop w:val="154"/>
          <w:marBottom w:val="0"/>
          <w:divBdr>
            <w:top w:val="none" w:sz="0" w:space="0" w:color="auto"/>
            <w:left w:val="none" w:sz="0" w:space="0" w:color="auto"/>
            <w:bottom w:val="none" w:sz="0" w:space="0" w:color="auto"/>
            <w:right w:val="none" w:sz="0" w:space="0" w:color="auto"/>
          </w:divBdr>
        </w:div>
        <w:div w:id="1749568772">
          <w:marLeft w:val="547"/>
          <w:marRight w:val="0"/>
          <w:marTop w:val="154"/>
          <w:marBottom w:val="0"/>
          <w:divBdr>
            <w:top w:val="none" w:sz="0" w:space="0" w:color="auto"/>
            <w:left w:val="none" w:sz="0" w:space="0" w:color="auto"/>
            <w:bottom w:val="none" w:sz="0" w:space="0" w:color="auto"/>
            <w:right w:val="none" w:sz="0" w:space="0" w:color="auto"/>
          </w:divBdr>
        </w:div>
        <w:div w:id="875436482">
          <w:marLeft w:val="547"/>
          <w:marRight w:val="0"/>
          <w:marTop w:val="154"/>
          <w:marBottom w:val="0"/>
          <w:divBdr>
            <w:top w:val="none" w:sz="0" w:space="0" w:color="auto"/>
            <w:left w:val="none" w:sz="0" w:space="0" w:color="auto"/>
            <w:bottom w:val="none" w:sz="0" w:space="0" w:color="auto"/>
            <w:right w:val="none" w:sz="0" w:space="0" w:color="auto"/>
          </w:divBdr>
        </w:div>
      </w:divsChild>
    </w:div>
    <w:div w:id="980037326">
      <w:bodyDiv w:val="1"/>
      <w:marLeft w:val="0"/>
      <w:marRight w:val="0"/>
      <w:marTop w:val="0"/>
      <w:marBottom w:val="0"/>
      <w:divBdr>
        <w:top w:val="none" w:sz="0" w:space="0" w:color="auto"/>
        <w:left w:val="none" w:sz="0" w:space="0" w:color="auto"/>
        <w:bottom w:val="none" w:sz="0" w:space="0" w:color="auto"/>
        <w:right w:val="none" w:sz="0" w:space="0" w:color="auto"/>
      </w:divBdr>
      <w:divsChild>
        <w:div w:id="1007590">
          <w:marLeft w:val="547"/>
          <w:marRight w:val="0"/>
          <w:marTop w:val="154"/>
          <w:marBottom w:val="0"/>
          <w:divBdr>
            <w:top w:val="none" w:sz="0" w:space="0" w:color="auto"/>
            <w:left w:val="none" w:sz="0" w:space="0" w:color="auto"/>
            <w:bottom w:val="none" w:sz="0" w:space="0" w:color="auto"/>
            <w:right w:val="none" w:sz="0" w:space="0" w:color="auto"/>
          </w:divBdr>
        </w:div>
        <w:div w:id="207576295">
          <w:marLeft w:val="547"/>
          <w:marRight w:val="0"/>
          <w:marTop w:val="154"/>
          <w:marBottom w:val="0"/>
          <w:divBdr>
            <w:top w:val="none" w:sz="0" w:space="0" w:color="auto"/>
            <w:left w:val="none" w:sz="0" w:space="0" w:color="auto"/>
            <w:bottom w:val="none" w:sz="0" w:space="0" w:color="auto"/>
            <w:right w:val="none" w:sz="0" w:space="0" w:color="auto"/>
          </w:divBdr>
        </w:div>
      </w:divsChild>
    </w:div>
    <w:div w:id="1108695160">
      <w:bodyDiv w:val="1"/>
      <w:marLeft w:val="0"/>
      <w:marRight w:val="0"/>
      <w:marTop w:val="0"/>
      <w:marBottom w:val="0"/>
      <w:divBdr>
        <w:top w:val="none" w:sz="0" w:space="0" w:color="auto"/>
        <w:left w:val="none" w:sz="0" w:space="0" w:color="auto"/>
        <w:bottom w:val="none" w:sz="0" w:space="0" w:color="auto"/>
        <w:right w:val="none" w:sz="0" w:space="0" w:color="auto"/>
      </w:divBdr>
      <w:divsChild>
        <w:div w:id="1219975229">
          <w:marLeft w:val="547"/>
          <w:marRight w:val="0"/>
          <w:marTop w:val="130"/>
          <w:marBottom w:val="0"/>
          <w:divBdr>
            <w:top w:val="none" w:sz="0" w:space="0" w:color="auto"/>
            <w:left w:val="none" w:sz="0" w:space="0" w:color="auto"/>
            <w:bottom w:val="none" w:sz="0" w:space="0" w:color="auto"/>
            <w:right w:val="none" w:sz="0" w:space="0" w:color="auto"/>
          </w:divBdr>
        </w:div>
      </w:divsChild>
    </w:div>
    <w:div w:id="1383552930">
      <w:bodyDiv w:val="1"/>
      <w:marLeft w:val="0"/>
      <w:marRight w:val="0"/>
      <w:marTop w:val="0"/>
      <w:marBottom w:val="0"/>
      <w:divBdr>
        <w:top w:val="none" w:sz="0" w:space="0" w:color="auto"/>
        <w:left w:val="none" w:sz="0" w:space="0" w:color="auto"/>
        <w:bottom w:val="none" w:sz="0" w:space="0" w:color="auto"/>
        <w:right w:val="none" w:sz="0" w:space="0" w:color="auto"/>
      </w:divBdr>
      <w:divsChild>
        <w:div w:id="2000575637">
          <w:marLeft w:val="547"/>
          <w:marRight w:val="0"/>
          <w:marTop w:val="130"/>
          <w:marBottom w:val="0"/>
          <w:divBdr>
            <w:top w:val="none" w:sz="0" w:space="0" w:color="auto"/>
            <w:left w:val="none" w:sz="0" w:space="0" w:color="auto"/>
            <w:bottom w:val="none" w:sz="0" w:space="0" w:color="auto"/>
            <w:right w:val="none" w:sz="0" w:space="0" w:color="auto"/>
          </w:divBdr>
        </w:div>
      </w:divsChild>
    </w:div>
    <w:div w:id="1498182015">
      <w:bodyDiv w:val="1"/>
      <w:marLeft w:val="0"/>
      <w:marRight w:val="0"/>
      <w:marTop w:val="0"/>
      <w:marBottom w:val="0"/>
      <w:divBdr>
        <w:top w:val="none" w:sz="0" w:space="0" w:color="auto"/>
        <w:left w:val="none" w:sz="0" w:space="0" w:color="auto"/>
        <w:bottom w:val="none" w:sz="0" w:space="0" w:color="auto"/>
        <w:right w:val="none" w:sz="0" w:space="0" w:color="auto"/>
      </w:divBdr>
      <w:divsChild>
        <w:div w:id="631835242">
          <w:marLeft w:val="547"/>
          <w:marRight w:val="0"/>
          <w:marTop w:val="120"/>
          <w:marBottom w:val="0"/>
          <w:divBdr>
            <w:top w:val="none" w:sz="0" w:space="0" w:color="auto"/>
            <w:left w:val="none" w:sz="0" w:space="0" w:color="auto"/>
            <w:bottom w:val="none" w:sz="0" w:space="0" w:color="auto"/>
            <w:right w:val="none" w:sz="0" w:space="0" w:color="auto"/>
          </w:divBdr>
        </w:div>
        <w:div w:id="247006216">
          <w:marLeft w:val="547"/>
          <w:marRight w:val="0"/>
          <w:marTop w:val="120"/>
          <w:marBottom w:val="0"/>
          <w:divBdr>
            <w:top w:val="none" w:sz="0" w:space="0" w:color="auto"/>
            <w:left w:val="none" w:sz="0" w:space="0" w:color="auto"/>
            <w:bottom w:val="none" w:sz="0" w:space="0" w:color="auto"/>
            <w:right w:val="none" w:sz="0" w:space="0" w:color="auto"/>
          </w:divBdr>
        </w:div>
        <w:div w:id="699935074">
          <w:marLeft w:val="547"/>
          <w:marRight w:val="0"/>
          <w:marTop w:val="120"/>
          <w:marBottom w:val="0"/>
          <w:divBdr>
            <w:top w:val="none" w:sz="0" w:space="0" w:color="auto"/>
            <w:left w:val="none" w:sz="0" w:space="0" w:color="auto"/>
            <w:bottom w:val="none" w:sz="0" w:space="0" w:color="auto"/>
            <w:right w:val="none" w:sz="0" w:space="0" w:color="auto"/>
          </w:divBdr>
        </w:div>
        <w:div w:id="816842801">
          <w:marLeft w:val="547"/>
          <w:marRight w:val="0"/>
          <w:marTop w:val="120"/>
          <w:marBottom w:val="0"/>
          <w:divBdr>
            <w:top w:val="none" w:sz="0" w:space="0" w:color="auto"/>
            <w:left w:val="none" w:sz="0" w:space="0" w:color="auto"/>
            <w:bottom w:val="none" w:sz="0" w:space="0" w:color="auto"/>
            <w:right w:val="none" w:sz="0" w:space="0" w:color="auto"/>
          </w:divBdr>
        </w:div>
        <w:div w:id="1064255301">
          <w:marLeft w:val="547"/>
          <w:marRight w:val="0"/>
          <w:marTop w:val="120"/>
          <w:marBottom w:val="0"/>
          <w:divBdr>
            <w:top w:val="none" w:sz="0" w:space="0" w:color="auto"/>
            <w:left w:val="none" w:sz="0" w:space="0" w:color="auto"/>
            <w:bottom w:val="none" w:sz="0" w:space="0" w:color="auto"/>
            <w:right w:val="none" w:sz="0" w:space="0" w:color="auto"/>
          </w:divBdr>
        </w:div>
      </w:divsChild>
    </w:div>
    <w:div w:id="1550260947">
      <w:bodyDiv w:val="1"/>
      <w:marLeft w:val="0"/>
      <w:marRight w:val="0"/>
      <w:marTop w:val="0"/>
      <w:marBottom w:val="0"/>
      <w:divBdr>
        <w:top w:val="none" w:sz="0" w:space="0" w:color="auto"/>
        <w:left w:val="none" w:sz="0" w:space="0" w:color="auto"/>
        <w:bottom w:val="none" w:sz="0" w:space="0" w:color="auto"/>
        <w:right w:val="none" w:sz="0" w:space="0" w:color="auto"/>
      </w:divBdr>
      <w:divsChild>
        <w:div w:id="1251546339">
          <w:marLeft w:val="1166"/>
          <w:marRight w:val="0"/>
          <w:marTop w:val="125"/>
          <w:marBottom w:val="0"/>
          <w:divBdr>
            <w:top w:val="none" w:sz="0" w:space="0" w:color="auto"/>
            <w:left w:val="none" w:sz="0" w:space="0" w:color="auto"/>
            <w:bottom w:val="none" w:sz="0" w:space="0" w:color="auto"/>
            <w:right w:val="none" w:sz="0" w:space="0" w:color="auto"/>
          </w:divBdr>
        </w:div>
        <w:div w:id="1524978765">
          <w:marLeft w:val="1166"/>
          <w:marRight w:val="0"/>
          <w:marTop w:val="125"/>
          <w:marBottom w:val="0"/>
          <w:divBdr>
            <w:top w:val="none" w:sz="0" w:space="0" w:color="auto"/>
            <w:left w:val="none" w:sz="0" w:space="0" w:color="auto"/>
            <w:bottom w:val="none" w:sz="0" w:space="0" w:color="auto"/>
            <w:right w:val="none" w:sz="0" w:space="0" w:color="auto"/>
          </w:divBdr>
        </w:div>
        <w:div w:id="1059786503">
          <w:marLeft w:val="1166"/>
          <w:marRight w:val="0"/>
          <w:marTop w:val="125"/>
          <w:marBottom w:val="0"/>
          <w:divBdr>
            <w:top w:val="none" w:sz="0" w:space="0" w:color="auto"/>
            <w:left w:val="none" w:sz="0" w:space="0" w:color="auto"/>
            <w:bottom w:val="none" w:sz="0" w:space="0" w:color="auto"/>
            <w:right w:val="none" w:sz="0" w:space="0" w:color="auto"/>
          </w:divBdr>
        </w:div>
        <w:div w:id="66340164">
          <w:marLeft w:val="1166"/>
          <w:marRight w:val="0"/>
          <w:marTop w:val="125"/>
          <w:marBottom w:val="0"/>
          <w:divBdr>
            <w:top w:val="none" w:sz="0" w:space="0" w:color="auto"/>
            <w:left w:val="none" w:sz="0" w:space="0" w:color="auto"/>
            <w:bottom w:val="none" w:sz="0" w:space="0" w:color="auto"/>
            <w:right w:val="none" w:sz="0" w:space="0" w:color="auto"/>
          </w:divBdr>
        </w:div>
      </w:divsChild>
    </w:div>
    <w:div w:id="1749687431">
      <w:bodyDiv w:val="1"/>
      <w:marLeft w:val="0"/>
      <w:marRight w:val="0"/>
      <w:marTop w:val="0"/>
      <w:marBottom w:val="0"/>
      <w:divBdr>
        <w:top w:val="none" w:sz="0" w:space="0" w:color="auto"/>
        <w:left w:val="none" w:sz="0" w:space="0" w:color="auto"/>
        <w:bottom w:val="none" w:sz="0" w:space="0" w:color="auto"/>
        <w:right w:val="none" w:sz="0" w:space="0" w:color="auto"/>
      </w:divBdr>
      <w:divsChild>
        <w:div w:id="462425400">
          <w:marLeft w:val="547"/>
          <w:marRight w:val="0"/>
          <w:marTop w:val="154"/>
          <w:marBottom w:val="0"/>
          <w:divBdr>
            <w:top w:val="none" w:sz="0" w:space="0" w:color="auto"/>
            <w:left w:val="none" w:sz="0" w:space="0" w:color="auto"/>
            <w:bottom w:val="none" w:sz="0" w:space="0" w:color="auto"/>
            <w:right w:val="none" w:sz="0" w:space="0" w:color="auto"/>
          </w:divBdr>
        </w:div>
        <w:div w:id="952244517">
          <w:marLeft w:val="547"/>
          <w:marRight w:val="0"/>
          <w:marTop w:val="154"/>
          <w:marBottom w:val="0"/>
          <w:divBdr>
            <w:top w:val="none" w:sz="0" w:space="0" w:color="auto"/>
            <w:left w:val="none" w:sz="0" w:space="0" w:color="auto"/>
            <w:bottom w:val="none" w:sz="0" w:space="0" w:color="auto"/>
            <w:right w:val="none" w:sz="0" w:space="0" w:color="auto"/>
          </w:divBdr>
        </w:div>
        <w:div w:id="491485735">
          <w:marLeft w:val="547"/>
          <w:marRight w:val="0"/>
          <w:marTop w:val="154"/>
          <w:marBottom w:val="0"/>
          <w:divBdr>
            <w:top w:val="none" w:sz="0" w:space="0" w:color="auto"/>
            <w:left w:val="none" w:sz="0" w:space="0" w:color="auto"/>
            <w:bottom w:val="none" w:sz="0" w:space="0" w:color="auto"/>
            <w:right w:val="none" w:sz="0" w:space="0" w:color="auto"/>
          </w:divBdr>
        </w:div>
      </w:divsChild>
    </w:div>
    <w:div w:id="19051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84BF4-BA67-40B6-A9FC-3016C7C0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7112</Words>
  <Characters>40545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Nteod</dc:creator>
  <cp:lastModifiedBy>Hasina</cp:lastModifiedBy>
  <cp:revision>2</cp:revision>
  <dcterms:created xsi:type="dcterms:W3CDTF">2014-09-03T12:15:00Z</dcterms:created>
  <dcterms:modified xsi:type="dcterms:W3CDTF">2014-09-03T12:15:00Z</dcterms:modified>
</cp:coreProperties>
</file>